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F754">
      <w:pPr>
        <w:numPr>
          <w:ilvl w:val="0"/>
          <w:numId w:val="1"/>
        </w:numP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服务范围</w:t>
      </w:r>
    </w:p>
    <w:p w14:paraId="3AD6B9A0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服务区域：污水处理站、感染楼预消毒池、食堂隔油池等，服务内容由公司提供，我院评估。</w:t>
      </w:r>
    </w:p>
    <w:p w14:paraId="26C5AF8E">
      <w:pPr>
        <w:numPr>
          <w:ilvl w:val="0"/>
          <w:numId w:val="0"/>
        </w:numP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</w:p>
    <w:p w14:paraId="757F4FC1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设计水量及水质要求</w:t>
      </w:r>
    </w:p>
    <w:p w14:paraId="5D11931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2.1污水站设计⽔量为1800m3/d。</w:t>
      </w:r>
    </w:p>
    <w:p w14:paraId="0CBE11A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2.2排放标准</w:t>
      </w:r>
    </w:p>
    <w:p w14:paraId="6762DDD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具体以排污许可证及环保局要求为准。</w:t>
      </w:r>
    </w:p>
    <w:p w14:paraId="1195A9D8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drawing>
          <wp:inline distT="0" distB="0" distL="114300" distR="114300">
            <wp:extent cx="5267325" cy="2966085"/>
            <wp:effectExtent l="0" t="0" r="9525" b="5715"/>
            <wp:docPr id="3" name="图片 3" descr="微信图片_2025072408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24083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327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drawing>
          <wp:inline distT="0" distB="0" distL="114300" distR="114300">
            <wp:extent cx="5219700" cy="5924550"/>
            <wp:effectExtent l="0" t="0" r="0" b="0"/>
            <wp:docPr id="1" name="图片 1" descr="微信图片_2025072408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4083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0F71">
      <w:pPr>
        <w:numPr>
          <w:ilvl w:val="0"/>
          <w:numId w:val="0"/>
        </w:numP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</w:p>
    <w:p w14:paraId="591BC2C8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污水来源与污染物特征</w:t>
      </w:r>
    </w:p>
    <w:p w14:paraId="469694B0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我院</w:t>
      </w: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污⽔主要来源于诊疗活动 、⽣活区域及辅助功能区三类场景。</w:t>
      </w:r>
    </w:p>
    <w:p w14:paraId="12773045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诊疗污⽔包含检验科 、⼝腔科 、⼿术室等科室排放的含病原微⽣物（如细菌 、病毒 、寄⽣⾍ 卵） 、有机物（蛋⽩质 、⾎液成分） 及消毒剂（如含氯制剂 、过氧⼄酸） 的废⽔；</w:t>
      </w:r>
    </w:p>
    <w:p w14:paraId="1E5CCB1D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⽣活污⽔则来⾃职⼯与患者⽇常⽤⽔， 尤其是⻝堂产⽣的餐饮废⽔和厨余垃圾，含有⾼浓度 动植物油 、有机物（ COD） 、悬浮物（SS） 及氮磷等污染物；</w:t>
      </w:r>
    </w:p>
    <w:p w14:paraId="2E9E0D56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辅助功能区如放射科 、实验室及洗⾐房产⽣的废⽔， 分别含放射性同位素（如碘-131） 、 重⾦属（汞 、铬） 、化学药剂（酸碱 、溶剂） 及洗涤剂残留（表⾯活性剂） 等特殊污染物。</w:t>
      </w:r>
    </w:p>
    <w:p w14:paraId="1B052CE0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整体污⽔具有污染物成分复杂 、⽣物毒性⻛险⾼ 、部分指标（如放射性） 需专项处理的特征， 需通过分类收集与针对性处理⼯艺（如消毒灭菌）实现达标排放。</w:t>
      </w:r>
    </w:p>
    <w:p w14:paraId="21C5A19D">
      <w:pPr>
        <w:numPr>
          <w:ilvl w:val="0"/>
          <w:numId w:val="0"/>
        </w:numP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</w:p>
    <w:p w14:paraId="17715153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现状及要求</w:t>
      </w:r>
    </w:p>
    <w:p w14:paraId="74E191D8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现每日使用过硫酸氢钾固体消毒剂约</w:t>
      </w:r>
      <w:r>
        <w:rPr>
          <w:rFonts w:hint="eastAsia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4</w:t>
      </w: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0Kg。手工投加。运维人员三人，三班制。2025年最高日处理水量1300立方。出水口时有浮泥，影响出水指标。</w:t>
      </w:r>
    </w:p>
    <w:p w14:paraId="2016E06F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  <w: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  <w:t>要求:降低运维成本，提高出水达标稳定性。方案需在现有设备设施基础上，明确后续运维管理方式，设备改动增加清单，监控管理，节电控制等细节。</w:t>
      </w:r>
    </w:p>
    <w:p w14:paraId="0E8ADDBE">
      <w:pPr>
        <w:numPr>
          <w:ilvl w:val="0"/>
          <w:numId w:val="0"/>
        </w:numP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</w:p>
    <w:p w14:paraId="5FD0F270">
      <w:pPr>
        <w:numPr>
          <w:ilvl w:val="0"/>
          <w:numId w:val="0"/>
        </w:numPr>
        <w:rPr>
          <w:rFonts w:hint="default" w:ascii="微软雅黑" w:hAnsi="微软雅黑" w:eastAsia="微软雅黑" w:cs="微软雅黑"/>
          <w:spacing w:val="24"/>
          <w:position w:val="-1"/>
          <w:sz w:val="23"/>
          <w:szCs w:val="2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0C2E2"/>
    <w:multiLevelType w:val="singleLevel"/>
    <w:tmpl w:val="48A0C2E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70F5D"/>
    <w:rsid w:val="1B847055"/>
    <w:rsid w:val="3E3A5854"/>
    <w:rsid w:val="4AFE37DE"/>
    <w:rsid w:val="5EC1748D"/>
    <w:rsid w:val="66A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550</Words>
  <Characters>576</Characters>
  <Lines>0</Lines>
  <Paragraphs>0</Paragraphs>
  <TotalTime>8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2025-07-23T23:57:00Z</dcterms:created>
  <dc:creator>Administrator</dc:creator>
  <cp:lastModifiedBy>Administrator</cp:lastModifiedBy>
  <dcterms:modified xsi:type="dcterms:W3CDTF">2025-08-18T10:21:26Z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12F90A9A11654C80B32540DACF2B38EE_13</vt:lpwstr>
  </property>
</Properties>
</file>