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026C6">
      <w:pPr>
        <w:spacing w:line="360" w:lineRule="auto"/>
        <w:jc w:val="center"/>
        <w:outlineLvl w:val="0"/>
        <w:rPr>
          <w:b/>
          <w:color w:val="000000"/>
          <w:sz w:val="32"/>
        </w:rPr>
      </w:pPr>
      <w:bookmarkStart w:id="2" w:name="_GoBack"/>
      <w:bookmarkStart w:id="0" w:name="OLE_LINK1"/>
      <w:bookmarkStart w:id="1" w:name="_Toc44162154"/>
      <w:r>
        <w:rPr>
          <w:rFonts w:hint="eastAsia"/>
          <w:b/>
          <w:color w:val="000000"/>
          <w:sz w:val="32"/>
          <w:lang w:val="en-US" w:eastAsia="zh-CN"/>
        </w:rPr>
        <w:t>室内绿植租赁摆放、室外绿植养护</w:t>
      </w:r>
      <w:bookmarkEnd w:id="0"/>
      <w:r>
        <w:rPr>
          <w:b/>
          <w:color w:val="000000"/>
          <w:sz w:val="32"/>
        </w:rPr>
        <w:t>需求</w:t>
      </w:r>
      <w:bookmarkEnd w:id="1"/>
    </w:p>
    <w:bookmarkEnd w:id="2"/>
    <w:p w14:paraId="62849ED2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b/>
          <w:color w:val="000000"/>
          <w:sz w:val="32"/>
          <w:lang w:val="en-US" w:eastAsia="zh-CN"/>
        </w:rPr>
        <w:t>项目预算：30万（以内）。</w:t>
      </w:r>
    </w:p>
    <w:p w14:paraId="3E7DE154">
      <w:pPr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一、室内绿植租摆养护要求：</w:t>
      </w:r>
    </w:p>
    <w:p w14:paraId="0D55CB34">
      <w:pPr>
        <w:spacing w:line="360" w:lineRule="auto"/>
        <w:ind w:firstLine="420" w:firstLineChars="0"/>
        <w:rPr>
          <w:rFonts w:hint="eastAsia" w:ascii="宋体" w:hAnsi="宋体"/>
          <w:color w:val="000000"/>
          <w:szCs w:val="21"/>
          <w:lang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1.</w:t>
      </w:r>
      <w:r>
        <w:rPr>
          <w:rFonts w:hint="eastAsia" w:ascii="宋体" w:hAnsi="宋体"/>
          <w:color w:val="000000"/>
          <w:szCs w:val="21"/>
        </w:rPr>
        <w:t>室内租摆数量暂按</w:t>
      </w:r>
      <w:r>
        <w:rPr>
          <w:rFonts w:hint="eastAsia" w:ascii="宋体" w:hAnsi="宋体"/>
          <w:color w:val="000000"/>
          <w:szCs w:val="21"/>
          <w:lang w:val="en-US" w:eastAsia="zh-CN"/>
        </w:rPr>
        <w:t>435</w:t>
      </w:r>
      <w:r>
        <w:rPr>
          <w:rFonts w:hint="eastAsia" w:ascii="宋体" w:hAnsi="宋体"/>
          <w:color w:val="000000"/>
          <w:szCs w:val="21"/>
        </w:rPr>
        <w:t>盆计算，具体实施时按实际数量计算</w:t>
      </w:r>
      <w:r>
        <w:rPr>
          <w:rFonts w:hint="eastAsia" w:ascii="宋体" w:hAnsi="宋体"/>
          <w:color w:val="000000"/>
          <w:szCs w:val="21"/>
          <w:lang w:eastAsia="zh-CN"/>
        </w:rPr>
        <w:t>。</w:t>
      </w:r>
    </w:p>
    <w:p w14:paraId="0A971D07">
      <w:pPr>
        <w:spacing w:line="360" w:lineRule="auto"/>
        <w:ind w:firstLine="420" w:firstLineChars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2.金额计算方法：</w:t>
      </w:r>
      <w:r>
        <w:rPr>
          <w:rFonts w:hint="eastAsia"/>
          <w:lang w:val="en-US" w:eastAsia="zh-CN"/>
        </w:rPr>
        <w:t>金额=单价*数量*天数</w:t>
      </w:r>
    </w:p>
    <w:p w14:paraId="567E8433">
      <w:pPr>
        <w:spacing w:line="360" w:lineRule="auto"/>
        <w:ind w:firstLine="420" w:firstLineChars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3.</w:t>
      </w:r>
      <w:r>
        <w:rPr>
          <w:rFonts w:hint="eastAsia" w:ascii="宋体" w:hAnsi="宋体"/>
          <w:color w:val="000000"/>
          <w:szCs w:val="21"/>
        </w:rPr>
        <w:t>摆放要求：</w:t>
      </w:r>
    </w:p>
    <w:p w14:paraId="5C28DDEA">
      <w:pPr>
        <w:spacing w:line="360" w:lineRule="auto"/>
        <w:ind w:firstLine="627" w:firstLineChars="299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1）</w:t>
      </w:r>
      <w:r>
        <w:rPr>
          <w:rFonts w:hint="eastAsia" w:ascii="宋体" w:hAnsi="宋体"/>
          <w:color w:val="000000"/>
          <w:szCs w:val="21"/>
        </w:rPr>
        <w:t>成交方负责全院室内绿色植物及花卉的摆放设计、摆放、养护等工作。</w:t>
      </w:r>
    </w:p>
    <w:p w14:paraId="51D972A0">
      <w:pPr>
        <w:spacing w:line="360" w:lineRule="auto"/>
        <w:ind w:firstLine="627" w:firstLineChars="299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2）</w:t>
      </w:r>
      <w:r>
        <w:rPr>
          <w:rFonts w:hint="eastAsia" w:ascii="宋体" w:hAnsi="宋体"/>
          <w:color w:val="000000"/>
          <w:szCs w:val="21"/>
        </w:rPr>
        <w:t>绿叶植物要求至少每月更换1次，摆放期间要求绿化摆放单位派专人至少1-2人驻场进行定期养护，以保证观赏效果。</w:t>
      </w:r>
    </w:p>
    <w:p w14:paraId="55A051C7">
      <w:pPr>
        <w:spacing w:line="360" w:lineRule="auto"/>
        <w:ind w:firstLine="627" w:firstLineChars="299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3）</w:t>
      </w:r>
      <w:r>
        <w:rPr>
          <w:rFonts w:hint="eastAsia" w:ascii="宋体" w:hAnsi="宋体"/>
          <w:color w:val="000000"/>
          <w:szCs w:val="21"/>
        </w:rPr>
        <w:t>所摆放的植物应根据季节的变换而及时更换品种。</w:t>
      </w:r>
    </w:p>
    <w:p w14:paraId="6CDD6419">
      <w:pPr>
        <w:spacing w:line="360" w:lineRule="auto"/>
        <w:ind w:firstLine="627" w:firstLineChars="299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4）</w:t>
      </w:r>
      <w:r>
        <w:rPr>
          <w:rFonts w:hint="eastAsia" w:ascii="宋体" w:hAnsi="宋体"/>
          <w:color w:val="000000"/>
          <w:szCs w:val="21"/>
        </w:rPr>
        <w:t>所有摆放的植物均应保持100%的存活率。</w:t>
      </w:r>
    </w:p>
    <w:p w14:paraId="25D58A66">
      <w:pPr>
        <w:spacing w:line="360" w:lineRule="auto"/>
        <w:ind w:firstLine="627" w:firstLineChars="299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5）</w:t>
      </w:r>
      <w:r>
        <w:rPr>
          <w:rFonts w:hint="eastAsia" w:ascii="宋体" w:hAnsi="宋体"/>
          <w:color w:val="000000"/>
          <w:szCs w:val="21"/>
        </w:rPr>
        <w:t>所有摆放的植物不得有黄叶、焦叶及病虫害的存在。</w:t>
      </w:r>
    </w:p>
    <w:p w14:paraId="0655CC09">
      <w:pPr>
        <w:spacing w:line="360" w:lineRule="auto"/>
        <w:ind w:firstLine="627" w:firstLineChars="299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6）</w:t>
      </w:r>
      <w:r>
        <w:rPr>
          <w:rFonts w:hint="eastAsia" w:ascii="宋体" w:hAnsi="宋体"/>
          <w:color w:val="000000"/>
          <w:szCs w:val="21"/>
        </w:rPr>
        <w:t>所摆放的花卉长势良好，修剪整齐美观，无折损现象，无斑秃，无灰尘，盆花无纸屑、烟头等杂物。</w:t>
      </w:r>
    </w:p>
    <w:p w14:paraId="0CC2F440">
      <w:pPr>
        <w:spacing w:line="360" w:lineRule="auto"/>
        <w:ind w:firstLine="627" w:firstLineChars="299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7）</w:t>
      </w:r>
      <w:r>
        <w:rPr>
          <w:rFonts w:hint="eastAsia" w:ascii="宋体" w:hAnsi="宋体"/>
          <w:color w:val="000000"/>
          <w:szCs w:val="21"/>
        </w:rPr>
        <w:t>更换植物品种或定期养护时，绿化摆放单位应做到“四清”（人清、料清、工具清、场地清）。</w:t>
      </w:r>
    </w:p>
    <w:p w14:paraId="6D4CE404">
      <w:pPr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二、室外绿化养护具体内容及要求</w:t>
      </w:r>
    </w:p>
    <w:p w14:paraId="1AB633EE">
      <w:pPr>
        <w:spacing w:line="360" w:lineRule="auto"/>
        <w:ind w:firstLine="420" w:firstLineChars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1.养护范围（包括屋</w:t>
      </w:r>
      <w:r>
        <w:rPr>
          <w:rFonts w:hint="eastAsia" w:ascii="宋体" w:hAnsi="宋体"/>
          <w:color w:val="000000"/>
          <w:szCs w:val="21"/>
          <w:lang w:val="en-US" w:eastAsia="zh-CN"/>
        </w:rPr>
        <w:t>面、天井</w:t>
      </w:r>
      <w:r>
        <w:rPr>
          <w:rFonts w:hint="eastAsia" w:ascii="宋体" w:hAnsi="宋体"/>
          <w:color w:val="000000"/>
          <w:szCs w:val="21"/>
        </w:rPr>
        <w:t>绿化）草坪、灌木绿化带、花卉、树木等植物。</w:t>
      </w:r>
    </w:p>
    <w:p w14:paraId="27DAE983">
      <w:pPr>
        <w:spacing w:line="360" w:lineRule="auto"/>
        <w:ind w:firstLine="420" w:firstLineChars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2.具体养护内容和要求</w:t>
      </w:r>
    </w:p>
    <w:tbl>
      <w:tblPr>
        <w:tblStyle w:val="4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77"/>
        <w:gridCol w:w="6903"/>
      </w:tblGrid>
      <w:tr w14:paraId="1BB7C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2453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696EC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内   容</w:t>
            </w:r>
          </w:p>
        </w:tc>
        <w:tc>
          <w:tcPr>
            <w:tcW w:w="690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13D3A01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养护管理要求</w:t>
            </w:r>
          </w:p>
        </w:tc>
      </w:tr>
      <w:tr w14:paraId="0322E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1" w:hRule="atLeast"/>
        </w:trPr>
        <w:tc>
          <w:tcPr>
            <w:tcW w:w="2453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F8657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绿地环境</w:t>
            </w:r>
          </w:p>
        </w:tc>
        <w:tc>
          <w:tcPr>
            <w:tcW w:w="6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A475EC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= 1 \* GB3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绿地（含硬地）整洁，无杂物（纸屑、果壳、塑料纸、砖头、石块、堆物、堆料、搭棚、枝叶、杂草等）。</w:t>
            </w:r>
          </w:p>
          <w:p w14:paraId="5FC0C4C4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= 2 \* GB3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②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绿化生产垃圾（枝叶、草屑等）、杂物日产日清，重点区域随产随清。</w:t>
            </w:r>
          </w:p>
          <w:p w14:paraId="655C3AA2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= 3 \* GB3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③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节日期间及医院重大活动期间，做到巡视保洁。不得焚烧垃圾。</w:t>
            </w:r>
          </w:p>
          <w:p w14:paraId="5DD462AC"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④绿地设施整洁，立面无涂刻、招贴等。</w:t>
            </w:r>
          </w:p>
        </w:tc>
      </w:tr>
      <w:tr w14:paraId="6583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2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38950377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树木养护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117D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修  剪</w:t>
            </w:r>
          </w:p>
        </w:tc>
        <w:tc>
          <w:tcPr>
            <w:tcW w:w="6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32FF3C2D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1、乔木修剪</w:t>
            </w:r>
          </w:p>
          <w:p w14:paraId="50D7CCA9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树冠完整美观。</w:t>
            </w:r>
          </w:p>
          <w:p w14:paraId="6321046E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骨架枝（3-5枝）数量适宜，分布合理。</w:t>
            </w:r>
          </w:p>
          <w:p w14:paraId="631378DF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枝叶分布匀称，内膛不乱，通风透光，无“光腿”现象。</w:t>
            </w:r>
          </w:p>
          <w:p w14:paraId="2A5DF3F7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剪口平整，不损伤树皮，无折损枝、过密枝、枯枝。</w:t>
            </w:r>
          </w:p>
          <w:p w14:paraId="56D33845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生长期的去萌修剪合理。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5A09C8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2、花灌木</w:t>
            </w:r>
          </w:p>
          <w:p w14:paraId="2DAE9DBA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根据植物生长习性进行修剪、剥芽（含脚芽），按时开花结果。</w:t>
            </w:r>
          </w:p>
          <w:p w14:paraId="27A77D2E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无枯枝败叶，修剪后无枝叶残物。</w:t>
            </w:r>
          </w:p>
          <w:p w14:paraId="207EDC11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3、整形植物修剪</w:t>
            </w:r>
          </w:p>
          <w:p w14:paraId="64A21D4D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= 1 \* GB3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生长期修剪图案美观清晰，线条流畅，外缘枝叶紧密。</w:t>
            </w:r>
          </w:p>
          <w:p w14:paraId="32F400E2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= 2 \* GB3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②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修剪后及时清理枝叶残物。</w:t>
            </w:r>
          </w:p>
          <w:p w14:paraId="031A1E95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4、攀援植物修剪</w:t>
            </w:r>
          </w:p>
          <w:p w14:paraId="3C43CECF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及时清除枯枝，疏删老弱藤蔓。</w:t>
            </w:r>
          </w:p>
          <w:p w14:paraId="0CF5C834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适当抑制过长茎蔓的生长。</w:t>
            </w:r>
          </w:p>
        </w:tc>
      </w:tr>
      <w:tr w14:paraId="01100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276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5C83F02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C2CB7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保存率</w:t>
            </w:r>
          </w:p>
        </w:tc>
        <w:tc>
          <w:tcPr>
            <w:tcW w:w="6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485D3944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= 1 \* GB3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树木保存率100% ；</w:t>
            </w:r>
          </w:p>
          <w:p w14:paraId="705D435E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= 2 \* GB3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②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视种植季节按同等规格及时补植。</w:t>
            </w:r>
          </w:p>
        </w:tc>
      </w:tr>
      <w:tr w14:paraId="304A8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276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58BD1A2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E057F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病虫防治</w:t>
            </w:r>
          </w:p>
        </w:tc>
        <w:tc>
          <w:tcPr>
            <w:tcW w:w="6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7396D314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及时防治和控制病虫害的发生；</w:t>
            </w:r>
          </w:p>
          <w:p w14:paraId="46EE8357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用药配比正确，操作安全，不发生药害。所用农药必须是低毒的生物农药，农药气味清谈。</w:t>
            </w:r>
          </w:p>
        </w:tc>
      </w:tr>
      <w:tr w14:paraId="64457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45E0FDEF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树木养护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D0772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土壤施肥</w:t>
            </w:r>
          </w:p>
        </w:tc>
        <w:tc>
          <w:tcPr>
            <w:tcW w:w="6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6A162CD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= 1 \* GB3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根据树木生长需要和土壤肥力情况，及时施肥、追肥。</w:t>
            </w:r>
          </w:p>
          <w:p w14:paraId="4174383A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= 2 \* GB3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②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施肥方法、用量正确到位。</w:t>
            </w:r>
          </w:p>
        </w:tc>
      </w:tr>
      <w:tr w14:paraId="52A88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atLeast"/>
        </w:trPr>
        <w:tc>
          <w:tcPr>
            <w:tcW w:w="1276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76B7BA47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C375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灌溉排水</w:t>
            </w:r>
          </w:p>
        </w:tc>
        <w:tc>
          <w:tcPr>
            <w:tcW w:w="6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2C324F3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= 1 \* GB3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根据不同的树种和不同的立地条件进行适期、适量的灌溉。</w:t>
            </w:r>
          </w:p>
          <w:p w14:paraId="3D6D46B9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= 2 \* GB3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②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浇水树堰完整（直径为树木胸径的10倍左右），浇水后无明显跑水、漏水现象。</w:t>
            </w:r>
          </w:p>
          <w:p w14:paraId="12552B18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= 3 \* GB3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③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绿地积水时间不超过1-2小时。</w:t>
            </w:r>
          </w:p>
        </w:tc>
      </w:tr>
      <w:tr w14:paraId="21208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</w:trPr>
        <w:tc>
          <w:tcPr>
            <w:tcW w:w="1276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35593DA7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9E0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松土除草</w:t>
            </w:r>
          </w:p>
        </w:tc>
        <w:tc>
          <w:tcPr>
            <w:tcW w:w="6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8DE4C3A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= 1 \* GB3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在植物生长季节要不间断地进行中耕除草，应除小、除早、除了。除下的杂草要集中处理，并及时清运。</w:t>
            </w:r>
          </w:p>
          <w:p w14:paraId="088EFD0B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= 2 \* GB3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②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无大型野草，无缠绕性、攀援性杂草。</w:t>
            </w:r>
          </w:p>
          <w:p w14:paraId="70C0B2EC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= 3 \* GB3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③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路边及零星区域的杂草控制，不得蔓延到路面、花树坛。</w:t>
            </w:r>
          </w:p>
          <w:p w14:paraId="3723DABB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= 4 \* GB3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④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在绿地内采用化学药剂除草时，必须慎重，应先试验，再应用，应用时不发生药害。</w:t>
            </w:r>
          </w:p>
        </w:tc>
      </w:tr>
      <w:tr w14:paraId="7D79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1276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75CE483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50AB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抗台抢险</w:t>
            </w:r>
          </w:p>
        </w:tc>
        <w:tc>
          <w:tcPr>
            <w:tcW w:w="6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FE0B4C5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= 1 \* GB3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风暴来临前，及时扶正、疏枝、立柱绑扎根浅、冠大迎风、枝叶过密、歪斜树木。</w:t>
            </w:r>
          </w:p>
          <w:p w14:paraId="197CD996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= 2 \* GB3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②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风暴来临时，组织人员加强巡查，及时抢救危险树木。</w:t>
            </w:r>
          </w:p>
        </w:tc>
      </w:tr>
      <w:tr w14:paraId="1D808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</w:trPr>
        <w:tc>
          <w:tcPr>
            <w:tcW w:w="1276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A1275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A4837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扶  正</w:t>
            </w:r>
          </w:p>
          <w:p w14:paraId="15C62C0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绑  扎</w:t>
            </w:r>
          </w:p>
          <w:p w14:paraId="42C1CD8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涂  白</w:t>
            </w:r>
          </w:p>
          <w:p w14:paraId="7AA64BE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防  冻</w:t>
            </w:r>
          </w:p>
          <w:p w14:paraId="51516B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保  暖</w:t>
            </w:r>
          </w:p>
        </w:tc>
        <w:tc>
          <w:tcPr>
            <w:tcW w:w="6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55ABED6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= 1 \* GB3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有安全隐患的树木及时支撑、绑扎。</w:t>
            </w:r>
          </w:p>
          <w:p w14:paraId="0B5DB051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= 2 \* GB3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②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支撑、绑扎牢固，规范统一。</w:t>
            </w:r>
          </w:p>
          <w:p w14:paraId="6476E767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= 3 \* GB3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③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及时扶正歪斜树木。</w:t>
            </w:r>
          </w:p>
          <w:p w14:paraId="2BAD4D8C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= 4 \* GB3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④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树木涂白规范统一。</w:t>
            </w:r>
          </w:p>
          <w:p w14:paraId="738C93CF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⑤及时清除树木钉挂物、悬挂物。</w:t>
            </w:r>
          </w:p>
          <w:p w14:paraId="3ECFA4D5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做好越冬能力差的树木冬季保暖工作。</w:t>
            </w:r>
          </w:p>
        </w:tc>
      </w:tr>
      <w:tr w14:paraId="737D7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9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570BFE7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草坪养护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DA1DA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修  剪</w:t>
            </w:r>
          </w:p>
        </w:tc>
        <w:tc>
          <w:tcPr>
            <w:tcW w:w="6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6882F0E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= 1 \* GB3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根据草坪三分之一修剪原则进行修剪。</w:t>
            </w:r>
          </w:p>
          <w:p w14:paraId="4C65D0B5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= 2 \* GB3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②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根据草坪草生长速度来确定修剪频率。</w:t>
            </w:r>
          </w:p>
          <w:p w14:paraId="070BF645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= 3 \* GB3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③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控制草坪草修剪高度，入冬前需重剪草坪。</w:t>
            </w:r>
          </w:p>
          <w:p w14:paraId="4B24F6E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= 4 \* GB3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④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清理草坪内的砖头、石块等杂物，并正确处理剪下的草屑。</w:t>
            </w:r>
          </w:p>
          <w:p w14:paraId="564D058C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⑤修剪后的草坪需平整。</w:t>
            </w:r>
          </w:p>
        </w:tc>
      </w:tr>
      <w:tr w14:paraId="57B88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276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36CD9B7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F190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施  肥</w:t>
            </w:r>
          </w:p>
        </w:tc>
        <w:tc>
          <w:tcPr>
            <w:tcW w:w="6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6FB14AB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= 1 \* GB3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根据草坪草生长需要和土壤肥力情况，及时施基肥、追肥。</w:t>
            </w:r>
          </w:p>
          <w:p w14:paraId="2E6CC55F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= 2 \* GB3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②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施肥方法、用量正确到位，不产生肥害。</w:t>
            </w:r>
          </w:p>
        </w:tc>
      </w:tr>
      <w:tr w14:paraId="54431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276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76F8DFE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12BF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病虫防治</w:t>
            </w:r>
          </w:p>
        </w:tc>
        <w:tc>
          <w:tcPr>
            <w:tcW w:w="6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4FAB107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= 1 \* GB3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及时防治和控制病虫害的发生；</w:t>
            </w:r>
          </w:p>
          <w:p w14:paraId="6933FEAB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= 2 \* GB3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②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用药配比正确，操作安全，不发生药害。</w:t>
            </w:r>
          </w:p>
        </w:tc>
      </w:tr>
      <w:tr w14:paraId="67B92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276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BE158A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B76D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灌  溉</w:t>
            </w:r>
          </w:p>
        </w:tc>
        <w:tc>
          <w:tcPr>
            <w:tcW w:w="6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8311E88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= 1 \* GB3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草坪生长季按需要的时候灌水。</w:t>
            </w:r>
          </w:p>
          <w:p w14:paraId="6DCBB113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= 2 \* GB3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②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7-8月干旱季节每周浇灌1-2次，深度5cm以上。</w:t>
            </w:r>
          </w:p>
        </w:tc>
      </w:tr>
      <w:tr w14:paraId="1AFAC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6" w:hRule="atLeast"/>
        </w:trPr>
        <w:tc>
          <w:tcPr>
            <w:tcW w:w="1276" w:type="dxa"/>
            <w:vMerge w:val="continue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6A566BCD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76BDCF8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辅助措施</w:t>
            </w:r>
          </w:p>
        </w:tc>
        <w:tc>
          <w:tcPr>
            <w:tcW w:w="690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CBB8197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= 1 \* GB3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①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选用壤土或沙，平整草坪低畦处。</w:t>
            </w:r>
          </w:p>
          <w:p w14:paraId="70751132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= 2 \* GB3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②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补播草坪稀少处。</w:t>
            </w:r>
          </w:p>
          <w:p w14:paraId="5D7F2E48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= 3 \* GB3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③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将不整齐的草坪边缘切平。</w:t>
            </w:r>
          </w:p>
          <w:p w14:paraId="5FF3E767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szCs w:val="21"/>
              </w:rPr>
              <w:instrText xml:space="preserve"> = 4 \* GB3 </w:instrText>
            </w:r>
            <w:r>
              <w:rPr>
                <w:rFonts w:ascii="宋体" w:hAnsi="宋体"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④</w:t>
            </w:r>
            <w:r>
              <w:rPr>
                <w:rFonts w:ascii="宋体" w:hAnsi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>土壤板结可打孔作业，2-3年一次，根据现场实际定。</w:t>
            </w:r>
          </w:p>
          <w:p w14:paraId="0DE7817F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⑤草坪草过密时需梳草。</w:t>
            </w:r>
          </w:p>
        </w:tc>
      </w:tr>
    </w:tbl>
    <w:p w14:paraId="50F57308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</w:p>
    <w:p w14:paraId="07B74966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3.项目管理要求</w:t>
      </w:r>
    </w:p>
    <w:p w14:paraId="0BA052B7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1）成交方负责招聘绿化养护员工必须具体专业资格，所聘人员的工资、养老保险金、医疗保险金、人生安全保险金以及其他服装福利均由成交方负责解决，与需方无涉。</w:t>
      </w:r>
    </w:p>
    <w:p w14:paraId="51C05122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2）成交方对聘用的员工需进行法制和品德教育、加强技能岗位培训，对严重影响医院形象的员工，甲方有权提出解聘。</w:t>
      </w:r>
    </w:p>
    <w:p w14:paraId="30146EBF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3）成交方必须服从需方检查、监督、和考核。</w:t>
      </w:r>
    </w:p>
    <w:p w14:paraId="0A192A9F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4）成交方的绿化养护人员需统一着装；配备人员：平时正常养护为1人，忙时不少于3人。</w:t>
      </w:r>
    </w:p>
    <w:p w14:paraId="248D371A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5）成交方年度养护工作中（承诺）：割草不少于8次/年，施肥不少于4次/年，确保草坪内无杂草。</w:t>
      </w:r>
    </w:p>
    <w:p w14:paraId="74FE1A5F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6）养护期内植物死亡，成交方责任的应无偿补种同品种同规格植物，需成活。</w:t>
      </w:r>
    </w:p>
    <w:p w14:paraId="00234580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7）成交方负责养护所需设备工具及农药化肥等所有耗材。</w:t>
      </w:r>
    </w:p>
    <w:p w14:paraId="29BD2912">
      <w:pPr>
        <w:pStyle w:val="2"/>
      </w:pPr>
    </w:p>
    <w:p w14:paraId="06D2C23C">
      <w:pPr>
        <w:spacing w:line="360" w:lineRule="auto"/>
        <w:rPr>
          <w:rFonts w:hint="eastAsia"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花卉盆景的清单：</w:t>
      </w:r>
    </w:p>
    <w:tbl>
      <w:tblPr>
        <w:tblStyle w:val="4"/>
        <w:tblW w:w="95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643"/>
        <w:gridCol w:w="1551"/>
        <w:gridCol w:w="735"/>
        <w:gridCol w:w="705"/>
        <w:gridCol w:w="615"/>
        <w:gridCol w:w="525"/>
        <w:gridCol w:w="630"/>
        <w:gridCol w:w="1704"/>
        <w:gridCol w:w="840"/>
        <w:gridCol w:w="1116"/>
      </w:tblGrid>
      <w:tr w14:paraId="68971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E7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F2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8A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66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D1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56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F7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天数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单价/天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1EFAE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5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室内绿植租赁摆放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特大型幸福树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综合大厅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1D6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F7E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494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8A5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综合大厅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983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18E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DD1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21C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变叶木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综合大厅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C8A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960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682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D6E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万年青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综合大厅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3FC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F39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ABB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2E7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小红掌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综合大厅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9C7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7EB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1EF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474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君之兰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综合大厅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BB3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0CD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9B3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6C9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蝴蝶兰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大厅服务吧台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F65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154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D42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D9C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综合大厅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8BFD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4C5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AF9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BD1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天堂鸟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综合大厅、妇保大厅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F2E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C3B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035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B05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巴马大红掌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综合大厅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823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2BD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ED4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E41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特大大发财树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综合大厅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BED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F592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AF1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477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虎皮兰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综合大厅、妇保大厅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E0C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1E4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FCF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82D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花叶榕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综合大厅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865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A85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14C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5F4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天堂鸟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妇保大厅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339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525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936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53E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花叶万年青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妇保大厅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D44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D0F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2E8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022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龙血树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妇保二楼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3A8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5B0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7ED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838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妇保大厅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8E05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FE5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C58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298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小红掌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大厅服务吧台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D6A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D43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A31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1BA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蝴蝶兰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大厅服务吧台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E07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914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7F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5D5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散尾葵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妇保大厅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734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F42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D56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A2C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一帆风顺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妇保洗手台、综合大厅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C86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11F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B4A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981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变叶木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综合二楼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2C4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BB4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6DE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243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万年青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综合二楼.妇保大厅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405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70C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4B8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B94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综合二楼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A11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610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BCB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93D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一帆风顺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洗手台、综合二楼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041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577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78D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FAD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君子兰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综合二楼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A19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461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D52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7B2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妇保大厅二楼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B5C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AF6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C93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959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花叶榕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综合二楼采血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E8E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569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DA1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F37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天堂鸟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综合二楼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561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57B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A38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75D1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发财树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综合二楼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799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47D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34E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45A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发财树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心功能科二楼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5A1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885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9A8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A90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巴马大红掌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综合二楼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60E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74A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9E0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F5E1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花叶万年青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妇保二楼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5A2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A5E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414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6A8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天堂鸟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综合三楼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358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5C6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D02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193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综合三楼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72E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AA7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A4E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886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一帆风顺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综合三楼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343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027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ED0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A21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君子兰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综合三楼、妇保三楼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EED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D02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B70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5331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花叶榕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综合三楼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E4D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EAD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339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3A9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万年青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综合三楼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9F6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2D2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272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DB9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巴马红掌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综合三楼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FFF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609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7C7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DC8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44546A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44546A"/>
                <w:kern w:val="0"/>
                <w:sz w:val="22"/>
                <w:szCs w:val="22"/>
                <w:u w:val="none"/>
                <w:lang w:val="en-US" w:eastAsia="zh-CN" w:bidi="ar"/>
              </w:rPr>
              <w:t>金钱树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44546A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44546A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44546A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44546A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E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44546A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44546A"/>
                <w:kern w:val="0"/>
                <w:sz w:val="22"/>
                <w:szCs w:val="22"/>
                <w:u w:val="none"/>
                <w:lang w:val="en-US" w:eastAsia="zh-CN" w:bidi="ar"/>
              </w:rPr>
              <w:t>综合三楼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A2E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C62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D74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169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发财树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综合三楼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844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C59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FA6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A0A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综合三楼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CF3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536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B39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506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综合三楼妇保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E2A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A69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E6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365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翡翠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综合三楼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692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412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A0A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C8E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花叶榕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综合三楼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35C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C8A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A75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B79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万年青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综合四楼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C98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FFC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FBD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D97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虎皮兰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综合四楼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962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4F8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740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AC8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发财树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综合四楼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CE6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129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1ED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3F0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巴马大红掌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综合四楼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CFE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0FA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25C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AF3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变叶木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综合四楼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2AE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E25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BB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EE0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花叶万年青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综合四楼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F3D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9B8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160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B48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综合四楼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11B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265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E55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310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天堂鸟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综合四楼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181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F4D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4B7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C4C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龙血树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综合四楼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DE5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7C4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865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C18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一帆风顺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综合四楼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516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039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FCD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35D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花叶榕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综合四楼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C6B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A1B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F49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035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44546A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44546A"/>
                <w:kern w:val="0"/>
                <w:sz w:val="22"/>
                <w:szCs w:val="22"/>
                <w:u w:val="none"/>
                <w:lang w:val="en-US" w:eastAsia="zh-CN" w:bidi="ar"/>
              </w:rPr>
              <w:t>金钱树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44546A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44546A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44546A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44546A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44546A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44546A"/>
                <w:kern w:val="0"/>
                <w:sz w:val="22"/>
                <w:szCs w:val="22"/>
                <w:u w:val="none"/>
                <w:lang w:val="en-US" w:eastAsia="zh-CN" w:bidi="ar"/>
              </w:rPr>
              <w:t>综合四楼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5FE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FA2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8C1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49D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一帆风顺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体检中心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17E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146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886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2C91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体检中心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4BE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DC5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81C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A99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万年青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体检中心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A4C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B5A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345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0ED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小红掌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体检中心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AC7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DD3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6F5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4BA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万年青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学术报告厅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43F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BD4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513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D77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小红掌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学术报告厅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7A6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6F3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3CA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3D0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学术报告厅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EC8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B12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622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AAC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天堂鸟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学术报告厅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DEB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4B9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291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A30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发财树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行政四楼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F9A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2E2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ED5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EF1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行政四楼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6B0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394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B95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AA6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行政四楼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F89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5ED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420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F66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万年青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行政四楼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E9D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59E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025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633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小红掌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行政四楼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7FD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602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214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725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行政四楼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1C9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C73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79D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04E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天堂鸟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行政五楼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B1F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F0D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4F4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E87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行政五楼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91B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965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5ED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FFF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一帆风顺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行政五楼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8D7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DC2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256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FDC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发财树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行政五楼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4BF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257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B52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DCA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万年青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行政五楼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237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B29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469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F12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蝴蝶兰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行政五楼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11F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5BA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018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9831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行政五楼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604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3D3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3A2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E55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行政五楼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228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291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22C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9AF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蝴蝶兰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行政五楼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F64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269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C80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D33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蝴蝶兰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入院准备中心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3A8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E4A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01A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016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入院准备中心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333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AA1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56E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ABE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天堂鸟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入院准备中心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7D7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023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87B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F7C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万年青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入院准备中心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CF6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A27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B3C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DAE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急救中心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C30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BDD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EC3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ECC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万年青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急救中心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AF6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7AD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B3C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3F2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心理门诊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3CF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B4F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FF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94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室外绿植养护</w:t>
            </w:r>
          </w:p>
        </w:tc>
        <w:tc>
          <w:tcPr>
            <w:tcW w:w="2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包括草坪、灌木、树木等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F7E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C75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88F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390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52108A2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注：金额=单价*数量*天数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95F23"/>
    <w:rsid w:val="01F95F23"/>
    <w:rsid w:val="06D7510F"/>
    <w:rsid w:val="09304FB6"/>
    <w:rsid w:val="194330D3"/>
    <w:rsid w:val="4AD14F9E"/>
    <w:rsid w:val="4FE53F47"/>
    <w:rsid w:val="525075B1"/>
    <w:rsid w:val="644C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宋体" w:hAnsi="宋体"/>
      <w:kern w:val="0"/>
      <w:sz w:val="20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3168</Words>
  <Characters>3712</Characters>
  <Lines>0</Lines>
  <Paragraphs>0</Paragraphs>
  <TotalTime>1013</TotalTime>
  <ScaleCrop>false</ScaleCrop>
  <LinksUpToDate>false</LinksUpToDate>
  <CharactersWithSpaces>4002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2025-08-04T06:41:00Z</dcterms:created>
  <dc:creator>山里人家</dc:creator>
  <cp:lastModifiedBy>Administrator</cp:lastModifiedBy>
  <dcterms:modified xsi:type="dcterms:W3CDTF">2025-08-18T10:46:01Z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97E9CE9B39B1475C8806CEC63E5ACCCE_13</vt:lpwstr>
  </property>
  <property fmtid="{D5CDD505-2E9C-101B-9397-08002B2CF9AE}" pid="4" name="KSOTemplateDocerSaveRecord">
    <vt:lpwstr>eyJoZGlkIjoiN2Y5NzUyMjc3MDJjYmQ2NjE0MGZjZGQwYmNhZTBiNDciLCJ1c2VySWQiOiI0NjYwNjYzODgifQ==</vt:lpwstr>
  </property>
</Properties>
</file>