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1281" w:firstLineChars="4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2026年临安区</w:t>
      </w:r>
      <w:bookmarkStart w:id="0" w:name="OLE_LINK1"/>
      <w:r>
        <w:rPr>
          <w:rFonts w:hint="eastAsia" w:ascii="微软雅黑" w:hAnsi="微软雅黑" w:eastAsia="微软雅黑" w:cs="微软雅黑"/>
          <w:sz w:val="32"/>
          <w:szCs w:val="32"/>
        </w:rPr>
        <w:t>妇幼托育园运营服务</w:t>
      </w:r>
      <w:bookmarkEnd w:id="0"/>
      <w:r>
        <w:rPr>
          <w:rFonts w:hint="eastAsia" w:ascii="微软雅黑" w:hAnsi="微软雅黑" w:eastAsia="微软雅黑" w:cs="微软雅黑"/>
          <w:sz w:val="32"/>
          <w:szCs w:val="32"/>
        </w:rPr>
        <w:t>招标需求</w:t>
      </w:r>
    </w:p>
    <w:p>
      <w:pPr>
        <w:pStyle w:val="4"/>
        <w:numPr>
          <w:ilvl w:val="0"/>
          <w:numId w:val="1"/>
        </w:numPr>
      </w:pPr>
      <w:r>
        <w:t>服务需求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人才梯队建设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（1）岗前培训：包含大脑发展理论、回应性照护、托育相关制度等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（2）中级培训：</w:t>
      </w: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老师具备一定的工作能力后进阶培训理论应用、等效发展时间的案例分析、能力发展的环境投放和管理实操等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（3）高级培训：遴选专业储备丰富的老师，开展高级培训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4）</w:t>
      </w: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每月4次能力测评 + 辅导</w:t>
      </w:r>
    </w:p>
    <w:p>
      <w:pPr>
        <w:pStyle w:val="16"/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（5）安排人员参观学习成熟的示范园区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2.家长沙龙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（1）最少五次家长沙龙，并指导园区老师开展沙龙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（2）医育协同照护指导，健康照护培训≥2 场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（3）公益亲子服务≥4 场，交付活动方案</w:t>
      </w:r>
    </w:p>
    <w:p>
      <w:pPr>
        <w:pStyle w:val="5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3.评估工具落地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（1）提供并指导0-3 岁婴幼儿发展评估工具包 + 游戏活动评估工具；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（2）实操培训≥2 场，指导完成现场评估≥40 例，每例出书面报告。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（3）量表的相关游戏和活动指导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（4）提供量表评估手册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4.案例咨询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婴幼儿发展现场评估，至少40人次，并形成档案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指导园区保育人员进行案例分析和指导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5.特色的托育体系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（1）符合十五五托育高质量发展需求，建设有特色的托育园体系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（2）标准化制度落地指导，分年龄段环境创设指导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（3）</w:t>
      </w:r>
      <w:r>
        <w:rPr>
          <w:rFonts w:hint="eastAsia" w:ascii="微软雅黑" w:hAnsi="微软雅黑" w:eastAsia="微软雅黑" w:cs="微软雅黑"/>
          <w:sz w:val="24"/>
          <w:szCs w:val="24"/>
        </w:rPr>
        <w:t>智慧托育系统落地指导；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（4）</w:t>
      </w:r>
      <w:r>
        <w:rPr>
          <w:rFonts w:hint="eastAsia" w:ascii="微软雅黑" w:hAnsi="微软雅黑" w:eastAsia="微软雅黑" w:cs="微软雅黑"/>
          <w:sz w:val="24"/>
          <w:szCs w:val="24"/>
        </w:rPr>
        <w:t>每月入园督导≥4 次（每次≥1 天）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6.活动主题体系搭建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（1）活动主题培训≥4 场，每月参与园本教研 1 次；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（2）产出教研案例≥5 份、教案优化案例≥4 份。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(3) 游戏教案指导：全年实操培训12次，每月现场观摩1次，并提出指导意见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（4）指导教师自主设计教案≥8 套（每班级≥2 套），提供一对一修改。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7.示范园区创建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（1）制定创建规划，指导申报材料 + 答辩；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（2）编制特色品牌成果汇编，协助组织区域交流≥1 次。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（3）提供专业建设的需求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（4）协助托育综合服务中心先进性建设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vertAlign w:val="baseli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8.管理协助服务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（1）提供管理工具，并进行管理培训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（2）对管理人员的问题及时答疑和提供方案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（3）提供管理手册和数字化操作指南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（4）提供菜谱</w:t>
      </w:r>
      <w:bookmarkStart w:id="1" w:name="_GoBack"/>
      <w:bookmarkEnd w:id="1"/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</w:p>
    <w:p>
      <w:pPr>
        <w:numPr>
          <w:ilvl w:val="0"/>
          <w:numId w:val="4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提供教玩具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（1）根据游戏主题安排，提供教玩具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（2）提供教学相关的活动器材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（3）提供户外活动器材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全区托育园专业提升</w:t>
      </w:r>
    </w:p>
    <w:p>
      <w:pPr>
        <w:widowControl w:val="0"/>
        <w:numPr>
          <w:ilvl w:val="0"/>
          <w:numId w:val="5"/>
        </w:numPr>
        <w:ind w:leftChars="0"/>
        <w:jc w:val="both"/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提供临安区托育机构实地指导，每家机构至少3天</w:t>
      </w:r>
    </w:p>
    <w:p>
      <w:pPr>
        <w:widowControl w:val="0"/>
        <w:numPr>
          <w:ilvl w:val="0"/>
          <w:numId w:val="5"/>
        </w:numPr>
        <w:ind w:leftChars="0"/>
        <w:jc w:val="both"/>
        <w:rPr>
          <w:rFonts w:hint="default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妇幼托育园培训指导时安排区其他机构人员参与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</w:p>
    <w:p>
      <w:pPr>
        <w:pStyle w:val="4"/>
      </w:pPr>
      <w:r>
        <w:t>二、服务保障要求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1. 团队配置：市级以上托育专家、教研督导、标准化顾问、运营管理督导各 1 名（提供资质证明）；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2. 成果交付：所有制度、手册、案例等成果（电子版 + 纸质版）；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3. 应急响应：24 小时响应，现场支持 48 小时内到位；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4. 政策适配：符合《托育机构设置标准》等国家及地方政策。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三、服务时间及经费</w:t>
      </w:r>
    </w:p>
    <w:p>
      <w:pPr>
        <w:numPr>
          <w:ilvl w:val="0"/>
          <w:numId w:val="6"/>
        </w:numPr>
        <w:ind w:leftChars="0"/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服务时间：2026.1.1---207.12.31</w:t>
      </w:r>
    </w:p>
    <w:p>
      <w:pPr>
        <w:numPr>
          <w:ilvl w:val="0"/>
          <w:numId w:val="6"/>
        </w:numPr>
        <w:ind w:leftChars="0"/>
        <w:rPr>
          <w:rFonts w:hint="default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服务经费：30万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A16E7"/>
    <w:multiLevelType w:val="singleLevel"/>
    <w:tmpl w:val="890A16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70A533"/>
    <w:multiLevelType w:val="singleLevel"/>
    <w:tmpl w:val="B170A533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5E90BB1"/>
    <w:multiLevelType w:val="singleLevel"/>
    <w:tmpl w:val="C5E90B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8FB7416"/>
    <w:multiLevelType w:val="singleLevel"/>
    <w:tmpl w:val="D8FB74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F26AEE8"/>
    <w:multiLevelType w:val="singleLevel"/>
    <w:tmpl w:val="5F26AEE8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7E560C1E"/>
    <w:multiLevelType w:val="singleLevel"/>
    <w:tmpl w:val="7E560C1E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9E5D12"/>
    <w:rsid w:val="028E0A41"/>
    <w:rsid w:val="02D533B3"/>
    <w:rsid w:val="031857CD"/>
    <w:rsid w:val="03C5454F"/>
    <w:rsid w:val="046724C5"/>
    <w:rsid w:val="050723CE"/>
    <w:rsid w:val="052C6D8B"/>
    <w:rsid w:val="057B6B0A"/>
    <w:rsid w:val="05DC112D"/>
    <w:rsid w:val="060C3E7B"/>
    <w:rsid w:val="067C79B2"/>
    <w:rsid w:val="069D376A"/>
    <w:rsid w:val="06DF1C54"/>
    <w:rsid w:val="07526710"/>
    <w:rsid w:val="079B148E"/>
    <w:rsid w:val="07FC52A3"/>
    <w:rsid w:val="09E30FC8"/>
    <w:rsid w:val="09F50EE2"/>
    <w:rsid w:val="0B3A1579"/>
    <w:rsid w:val="0C385C19"/>
    <w:rsid w:val="0C9A243A"/>
    <w:rsid w:val="0CA5404F"/>
    <w:rsid w:val="0CBB296F"/>
    <w:rsid w:val="0CD87D21"/>
    <w:rsid w:val="0DD75AF2"/>
    <w:rsid w:val="0E314C6C"/>
    <w:rsid w:val="0FDC101C"/>
    <w:rsid w:val="10927ABC"/>
    <w:rsid w:val="12DF2B84"/>
    <w:rsid w:val="14786456"/>
    <w:rsid w:val="148C1946"/>
    <w:rsid w:val="14D72CBF"/>
    <w:rsid w:val="17715CB2"/>
    <w:rsid w:val="17845DA0"/>
    <w:rsid w:val="181D051D"/>
    <w:rsid w:val="18AD6B08"/>
    <w:rsid w:val="19281CD4"/>
    <w:rsid w:val="19840D69"/>
    <w:rsid w:val="1AAE31CE"/>
    <w:rsid w:val="1ABE55EE"/>
    <w:rsid w:val="1B462340"/>
    <w:rsid w:val="1B6F5412"/>
    <w:rsid w:val="1BA52068"/>
    <w:rsid w:val="1C92426F"/>
    <w:rsid w:val="1CE33B0B"/>
    <w:rsid w:val="1D3E4388"/>
    <w:rsid w:val="1DAC27BE"/>
    <w:rsid w:val="1EAD1FE0"/>
    <w:rsid w:val="1ECE5D98"/>
    <w:rsid w:val="1F054FDC"/>
    <w:rsid w:val="1F7E044C"/>
    <w:rsid w:val="20076787"/>
    <w:rsid w:val="2107473E"/>
    <w:rsid w:val="212A5A00"/>
    <w:rsid w:val="21353643"/>
    <w:rsid w:val="22007B17"/>
    <w:rsid w:val="229E355B"/>
    <w:rsid w:val="230E380E"/>
    <w:rsid w:val="25780405"/>
    <w:rsid w:val="262650A6"/>
    <w:rsid w:val="270F17A0"/>
    <w:rsid w:val="27B1262E"/>
    <w:rsid w:val="28283572"/>
    <w:rsid w:val="289870A9"/>
    <w:rsid w:val="28C81DF6"/>
    <w:rsid w:val="29167977"/>
    <w:rsid w:val="29E607C4"/>
    <w:rsid w:val="2A3B6454"/>
    <w:rsid w:val="2B226752"/>
    <w:rsid w:val="2B7B6DE1"/>
    <w:rsid w:val="2C7F4490"/>
    <w:rsid w:val="2C9A2ABC"/>
    <w:rsid w:val="2CFD14DB"/>
    <w:rsid w:val="2DF51A73"/>
    <w:rsid w:val="307D149D"/>
    <w:rsid w:val="31C41556"/>
    <w:rsid w:val="31DC6E5B"/>
    <w:rsid w:val="32946609"/>
    <w:rsid w:val="32ED471A"/>
    <w:rsid w:val="343637B7"/>
    <w:rsid w:val="347323C6"/>
    <w:rsid w:val="348070AE"/>
    <w:rsid w:val="34CB752E"/>
    <w:rsid w:val="34D039B6"/>
    <w:rsid w:val="34F373ED"/>
    <w:rsid w:val="350C4714"/>
    <w:rsid w:val="3589144D"/>
    <w:rsid w:val="36661AF6"/>
    <w:rsid w:val="36EC2A2B"/>
    <w:rsid w:val="3941547E"/>
    <w:rsid w:val="39D77B70"/>
    <w:rsid w:val="39E8110F"/>
    <w:rsid w:val="3B56110D"/>
    <w:rsid w:val="3B926F4C"/>
    <w:rsid w:val="3CCB46CA"/>
    <w:rsid w:val="3DA63134"/>
    <w:rsid w:val="3DF144AD"/>
    <w:rsid w:val="3F3106BC"/>
    <w:rsid w:val="3F7136A4"/>
    <w:rsid w:val="404D430C"/>
    <w:rsid w:val="408E2B77"/>
    <w:rsid w:val="40A565A2"/>
    <w:rsid w:val="40DB2C76"/>
    <w:rsid w:val="418A3D14"/>
    <w:rsid w:val="42A117E9"/>
    <w:rsid w:val="4314381B"/>
    <w:rsid w:val="43212B30"/>
    <w:rsid w:val="43D403D5"/>
    <w:rsid w:val="44114904"/>
    <w:rsid w:val="44472913"/>
    <w:rsid w:val="44E12B11"/>
    <w:rsid w:val="451261E7"/>
    <w:rsid w:val="45161D66"/>
    <w:rsid w:val="456B16B7"/>
    <w:rsid w:val="45A63B54"/>
    <w:rsid w:val="45AE28FA"/>
    <w:rsid w:val="45C74089"/>
    <w:rsid w:val="45CF6F16"/>
    <w:rsid w:val="45FF7A66"/>
    <w:rsid w:val="4635213E"/>
    <w:rsid w:val="46A77C72"/>
    <w:rsid w:val="46B92717"/>
    <w:rsid w:val="46DA4E4A"/>
    <w:rsid w:val="471362A9"/>
    <w:rsid w:val="4754774A"/>
    <w:rsid w:val="475F0927"/>
    <w:rsid w:val="487F6800"/>
    <w:rsid w:val="48AA50C6"/>
    <w:rsid w:val="48B130D7"/>
    <w:rsid w:val="49272491"/>
    <w:rsid w:val="4955555E"/>
    <w:rsid w:val="49841935"/>
    <w:rsid w:val="4BA135C7"/>
    <w:rsid w:val="4BC15658"/>
    <w:rsid w:val="4BC73CDE"/>
    <w:rsid w:val="4CF259CA"/>
    <w:rsid w:val="4D3C70C3"/>
    <w:rsid w:val="4D4A76DD"/>
    <w:rsid w:val="4E622728"/>
    <w:rsid w:val="4EB002A9"/>
    <w:rsid w:val="501543A6"/>
    <w:rsid w:val="50407C47"/>
    <w:rsid w:val="50762BB4"/>
    <w:rsid w:val="50D17F23"/>
    <w:rsid w:val="512B7338"/>
    <w:rsid w:val="51B64D1E"/>
    <w:rsid w:val="5247460D"/>
    <w:rsid w:val="52CD6A64"/>
    <w:rsid w:val="5486104C"/>
    <w:rsid w:val="552305BA"/>
    <w:rsid w:val="55EA4783"/>
    <w:rsid w:val="56B05446"/>
    <w:rsid w:val="56D33CA9"/>
    <w:rsid w:val="571A28F7"/>
    <w:rsid w:val="597F77E2"/>
    <w:rsid w:val="59F81A2B"/>
    <w:rsid w:val="5A163308"/>
    <w:rsid w:val="5A35600C"/>
    <w:rsid w:val="5AA31EC3"/>
    <w:rsid w:val="5B412CC6"/>
    <w:rsid w:val="5B8A5BF5"/>
    <w:rsid w:val="5BC5549E"/>
    <w:rsid w:val="5C1B042B"/>
    <w:rsid w:val="5CB318A3"/>
    <w:rsid w:val="5CED0783"/>
    <w:rsid w:val="5D204456"/>
    <w:rsid w:val="5D841F7C"/>
    <w:rsid w:val="5DA6050C"/>
    <w:rsid w:val="5DC1645D"/>
    <w:rsid w:val="5F9F3570"/>
    <w:rsid w:val="602F4723"/>
    <w:rsid w:val="624A314E"/>
    <w:rsid w:val="63845454"/>
    <w:rsid w:val="64472F94"/>
    <w:rsid w:val="64952D13"/>
    <w:rsid w:val="649C04A0"/>
    <w:rsid w:val="659E0FC7"/>
    <w:rsid w:val="66A40875"/>
    <w:rsid w:val="66B40B0F"/>
    <w:rsid w:val="66B94F97"/>
    <w:rsid w:val="66EC10AB"/>
    <w:rsid w:val="675C45E1"/>
    <w:rsid w:val="68282BEF"/>
    <w:rsid w:val="68446C9C"/>
    <w:rsid w:val="695B1CE7"/>
    <w:rsid w:val="6A383C54"/>
    <w:rsid w:val="6A580905"/>
    <w:rsid w:val="6A591C0A"/>
    <w:rsid w:val="6A5D4D8D"/>
    <w:rsid w:val="6B331694"/>
    <w:rsid w:val="6B4B4A16"/>
    <w:rsid w:val="6B95030D"/>
    <w:rsid w:val="6BDB0A81"/>
    <w:rsid w:val="6CC175C4"/>
    <w:rsid w:val="6CE04AAC"/>
    <w:rsid w:val="6D23681A"/>
    <w:rsid w:val="6D611608"/>
    <w:rsid w:val="6F195690"/>
    <w:rsid w:val="6F1B6955"/>
    <w:rsid w:val="6FE93B2A"/>
    <w:rsid w:val="70157E72"/>
    <w:rsid w:val="70311D20"/>
    <w:rsid w:val="70A132D9"/>
    <w:rsid w:val="70A371F4"/>
    <w:rsid w:val="7179553A"/>
    <w:rsid w:val="72601FB5"/>
    <w:rsid w:val="72A204A0"/>
    <w:rsid w:val="74376338"/>
    <w:rsid w:val="74C34D42"/>
    <w:rsid w:val="764E3D7F"/>
    <w:rsid w:val="773B1E28"/>
    <w:rsid w:val="792719D3"/>
    <w:rsid w:val="7983686A"/>
    <w:rsid w:val="79FD2ABD"/>
    <w:rsid w:val="7A4665A8"/>
    <w:rsid w:val="7AB5465D"/>
    <w:rsid w:val="7C944EF3"/>
    <w:rsid w:val="7D593BE7"/>
    <w:rsid w:val="7E410432"/>
    <w:rsid w:val="7FEE13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ScaleCrop>false</ScaleCrop>
  <LinksUpToDate>false</LinksUpToDate>
  <Application>WPS Office_11.8.2.11019_F1E327BC-269C-435d-A152-05C5408002CA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2025-12-15T06:34:00Z</dcterms:created>
  <dc:creator>Un-named</dc:creator>
  <cp:lastModifiedBy>顾丽莎</cp:lastModifiedBy>
  <dcterms:modified xsi:type="dcterms:W3CDTF">2025-12-25T02:06:17Z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05378C2565534F1E988B780DB2F013B7</vt:lpwstr>
  </property>
</Properties>
</file>