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78" w:line="219" w:lineRule="auto"/>
        <w:ind w:left="35"/>
        <w:jc w:val="center"/>
        <w:rPr>
          <w:rFonts w:hint="eastAsia" w:ascii="宋体" w:hAnsi="宋体" w:eastAsia="宋体" w:cs="宋体"/>
          <w:spacing w:val="-2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pacing w:val="-2"/>
          <w:sz w:val="24"/>
          <w:szCs w:val="24"/>
          <w:lang w:val="en-US" w:eastAsia="zh-CN"/>
        </w:rPr>
        <w:t>采购要求（饮料）</w:t>
      </w:r>
    </w:p>
    <w:p>
      <w:pPr>
        <w:spacing w:before="78" w:line="219" w:lineRule="auto"/>
        <w:ind w:left="35"/>
        <w:rPr>
          <w:rFonts w:hint="eastAsia" w:ascii="宋体" w:hAnsi="宋体" w:eastAsia="宋体" w:cs="宋体"/>
          <w:spacing w:val="-2"/>
          <w:sz w:val="24"/>
          <w:szCs w:val="24"/>
          <w:lang w:val="en-US" w:eastAsia="zh-CN"/>
        </w:rPr>
      </w:pPr>
    </w:p>
    <w:p>
      <w:pPr>
        <w:numPr>
          <w:ilvl w:val="0"/>
          <w:numId w:val="1"/>
        </w:numPr>
        <w:spacing w:before="78" w:line="219" w:lineRule="auto"/>
        <w:ind w:left="35"/>
        <w:rPr>
          <w:rFonts w:hint="eastAsia" w:ascii="宋体" w:hAnsi="宋体" w:eastAsia="宋体" w:cs="宋体"/>
          <w:spacing w:val="-2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pacing w:val="-2"/>
          <w:sz w:val="24"/>
          <w:szCs w:val="24"/>
          <w:lang w:val="en-US" w:eastAsia="zh-CN"/>
        </w:rPr>
        <w:t xml:space="preserve">历年采购目录及预计年消耗量 </w:t>
      </w:r>
    </w:p>
    <w:tbl>
      <w:tblPr>
        <w:tblStyle w:val="3"/>
        <w:tblW w:w="8345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56"/>
        <w:gridCol w:w="1852"/>
        <w:gridCol w:w="678"/>
        <w:gridCol w:w="155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</w:trPr>
        <w:tc>
          <w:tcPr>
            <w:tcW w:w="4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品名</w:t>
            </w:r>
          </w:p>
        </w:tc>
        <w:tc>
          <w:tcPr>
            <w:tcW w:w="1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规格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预计年消耗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</w:trPr>
        <w:tc>
          <w:tcPr>
            <w:tcW w:w="4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330ml听雪碧</w:t>
            </w:r>
          </w:p>
        </w:tc>
        <w:tc>
          <w:tcPr>
            <w:tcW w:w="1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1*28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箱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</w:trPr>
        <w:tc>
          <w:tcPr>
            <w:tcW w:w="4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330ml听可乐</w:t>
            </w:r>
          </w:p>
        </w:tc>
        <w:tc>
          <w:tcPr>
            <w:tcW w:w="1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1*28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箱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</w:trPr>
        <w:tc>
          <w:tcPr>
            <w:tcW w:w="4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330ml听芬达</w:t>
            </w:r>
          </w:p>
        </w:tc>
        <w:tc>
          <w:tcPr>
            <w:tcW w:w="1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1*28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箱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</w:trPr>
        <w:tc>
          <w:tcPr>
            <w:tcW w:w="4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330ml听可乐（无糖）</w:t>
            </w:r>
          </w:p>
        </w:tc>
        <w:tc>
          <w:tcPr>
            <w:tcW w:w="1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1*28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箱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</w:trPr>
        <w:tc>
          <w:tcPr>
            <w:tcW w:w="4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330ml加多宝</w:t>
            </w:r>
          </w:p>
        </w:tc>
        <w:tc>
          <w:tcPr>
            <w:tcW w:w="1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1*24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箱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</w:trPr>
        <w:tc>
          <w:tcPr>
            <w:tcW w:w="4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330ml听百事可乐</w:t>
            </w:r>
          </w:p>
        </w:tc>
        <w:tc>
          <w:tcPr>
            <w:tcW w:w="1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1*24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箱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</w:trPr>
        <w:tc>
          <w:tcPr>
            <w:tcW w:w="4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245ml听椰树椰汁</w:t>
            </w:r>
          </w:p>
        </w:tc>
        <w:tc>
          <w:tcPr>
            <w:tcW w:w="1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1*24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箱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</w:trPr>
        <w:tc>
          <w:tcPr>
            <w:tcW w:w="4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240ml旺仔</w:t>
            </w:r>
          </w:p>
        </w:tc>
        <w:tc>
          <w:tcPr>
            <w:tcW w:w="1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1*20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箱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</w:trPr>
        <w:tc>
          <w:tcPr>
            <w:tcW w:w="4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优佳牧场纯牛奶</w:t>
            </w:r>
          </w:p>
        </w:tc>
        <w:tc>
          <w:tcPr>
            <w:tcW w:w="1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1*12*6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箱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</w:trPr>
        <w:tc>
          <w:tcPr>
            <w:tcW w:w="4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250ml红牛</w:t>
            </w:r>
          </w:p>
        </w:tc>
        <w:tc>
          <w:tcPr>
            <w:tcW w:w="1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1*24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箱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</w:trPr>
        <w:tc>
          <w:tcPr>
            <w:tcW w:w="4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1L大雪碧</w:t>
            </w:r>
          </w:p>
        </w:tc>
        <w:tc>
          <w:tcPr>
            <w:tcW w:w="1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1*12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箱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</w:trPr>
        <w:tc>
          <w:tcPr>
            <w:tcW w:w="4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1L大可乐</w:t>
            </w:r>
          </w:p>
        </w:tc>
        <w:tc>
          <w:tcPr>
            <w:tcW w:w="1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1*12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箱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</w:trPr>
        <w:tc>
          <w:tcPr>
            <w:tcW w:w="4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500ml茶π</w:t>
            </w:r>
          </w:p>
        </w:tc>
        <w:tc>
          <w:tcPr>
            <w:tcW w:w="1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1*15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箱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</w:trPr>
        <w:tc>
          <w:tcPr>
            <w:tcW w:w="4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500ml东方树叶</w:t>
            </w:r>
          </w:p>
        </w:tc>
        <w:tc>
          <w:tcPr>
            <w:tcW w:w="1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1*15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箱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</w:trPr>
        <w:tc>
          <w:tcPr>
            <w:tcW w:w="4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445ml水溶C100</w:t>
            </w:r>
          </w:p>
        </w:tc>
        <w:tc>
          <w:tcPr>
            <w:tcW w:w="1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1*15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箱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</w:trPr>
        <w:tc>
          <w:tcPr>
            <w:tcW w:w="4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娃哈哈八宝粥</w:t>
            </w:r>
          </w:p>
        </w:tc>
        <w:tc>
          <w:tcPr>
            <w:tcW w:w="1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1*15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箱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</w:trPr>
        <w:tc>
          <w:tcPr>
            <w:tcW w:w="4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娃哈哈AD钙奶</w:t>
            </w:r>
          </w:p>
        </w:tc>
        <w:tc>
          <w:tcPr>
            <w:tcW w:w="1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1*24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箱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</w:trPr>
        <w:tc>
          <w:tcPr>
            <w:tcW w:w="4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330ml屈层氏苏打水</w:t>
            </w:r>
          </w:p>
        </w:tc>
        <w:tc>
          <w:tcPr>
            <w:tcW w:w="1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1*24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箱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</w:trPr>
        <w:tc>
          <w:tcPr>
            <w:tcW w:w="4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脉动600ml</w:t>
            </w:r>
          </w:p>
        </w:tc>
        <w:tc>
          <w:tcPr>
            <w:tcW w:w="1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1*15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箱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</w:trPr>
        <w:tc>
          <w:tcPr>
            <w:tcW w:w="4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1L0糖椰汁</w:t>
            </w:r>
          </w:p>
        </w:tc>
        <w:tc>
          <w:tcPr>
            <w:tcW w:w="1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1*6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箱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</w:trPr>
        <w:tc>
          <w:tcPr>
            <w:tcW w:w="4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1L玉米南瓜汁</w:t>
            </w:r>
          </w:p>
        </w:tc>
        <w:tc>
          <w:tcPr>
            <w:tcW w:w="1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1*6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箱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</w:trPr>
        <w:tc>
          <w:tcPr>
            <w:tcW w:w="4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味之园956ml椰汁</w:t>
            </w:r>
          </w:p>
        </w:tc>
        <w:tc>
          <w:tcPr>
            <w:tcW w:w="1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1*6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箱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</w:trPr>
        <w:tc>
          <w:tcPr>
            <w:tcW w:w="4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味之园956ml苹果汁</w:t>
            </w:r>
          </w:p>
        </w:tc>
        <w:tc>
          <w:tcPr>
            <w:tcW w:w="1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1*6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箱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</w:trPr>
        <w:tc>
          <w:tcPr>
            <w:tcW w:w="4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味之园956ml五谷杂粮</w:t>
            </w:r>
          </w:p>
        </w:tc>
        <w:tc>
          <w:tcPr>
            <w:tcW w:w="1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1*6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箱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</w:trPr>
        <w:tc>
          <w:tcPr>
            <w:tcW w:w="4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550ml尖叫</w:t>
            </w:r>
          </w:p>
        </w:tc>
        <w:tc>
          <w:tcPr>
            <w:tcW w:w="1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1*15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箱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</w:trPr>
        <w:tc>
          <w:tcPr>
            <w:tcW w:w="4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330ml听千岛湖</w:t>
            </w:r>
          </w:p>
        </w:tc>
        <w:tc>
          <w:tcPr>
            <w:tcW w:w="1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1*24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箱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</w:trPr>
        <w:tc>
          <w:tcPr>
            <w:tcW w:w="4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330ml听百威</w:t>
            </w:r>
          </w:p>
        </w:tc>
        <w:tc>
          <w:tcPr>
            <w:tcW w:w="1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1*24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箱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</w:t>
            </w:r>
          </w:p>
        </w:tc>
      </w:tr>
    </w:tbl>
    <w:p>
      <w:pPr>
        <w:numPr>
          <w:ilvl w:val="0"/>
          <w:numId w:val="0"/>
        </w:numPr>
        <w:kinsoku w:val="0"/>
        <w:autoSpaceDE w:val="0"/>
        <w:autoSpaceDN w:val="0"/>
        <w:adjustRightInd w:val="0"/>
        <w:snapToGrid w:val="0"/>
        <w:spacing w:before="78" w:line="219" w:lineRule="auto"/>
        <w:jc w:val="left"/>
        <w:textAlignment w:val="baseline"/>
        <w:rPr>
          <w:rFonts w:hint="default" w:ascii="宋体" w:hAnsi="宋体" w:eastAsia="宋体" w:cs="宋体"/>
          <w:spacing w:val="-2"/>
          <w:sz w:val="24"/>
          <w:szCs w:val="24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45" w:line="360" w:lineRule="auto"/>
        <w:ind w:left="9"/>
        <w:textAlignment w:val="baseline"/>
        <w:rPr>
          <w:rFonts w:hint="eastAsia" w:ascii="宋体" w:hAnsi="宋体" w:eastAsia="宋体" w:cs="宋体"/>
          <w:i w:val="0"/>
          <w:iCs w:val="0"/>
          <w:snapToGrid w:val="0"/>
          <w:color w:val="000000"/>
          <w:kern w:val="0"/>
          <w:sz w:val="21"/>
          <w:szCs w:val="21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snapToGrid w:val="0"/>
          <w:color w:val="000000"/>
          <w:kern w:val="0"/>
          <w:sz w:val="21"/>
          <w:szCs w:val="21"/>
          <w:u w:val="none"/>
          <w:lang w:val="en-US" w:eastAsia="zh-CN" w:bidi="ar"/>
        </w:rPr>
        <w:t>二、交货时间地点及联系人：</w:t>
      </w: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45" w:line="360" w:lineRule="auto"/>
        <w:ind w:left="9"/>
        <w:textAlignment w:val="baseline"/>
        <w:rPr>
          <w:rFonts w:hint="eastAsia" w:ascii="宋体" w:hAnsi="宋体" w:eastAsia="宋体" w:cs="宋体"/>
          <w:i w:val="0"/>
          <w:iCs w:val="0"/>
          <w:snapToGrid w:val="0"/>
          <w:color w:val="000000"/>
          <w:kern w:val="0"/>
          <w:sz w:val="21"/>
          <w:szCs w:val="21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snapToGrid w:val="0"/>
          <w:color w:val="000000"/>
          <w:kern w:val="0"/>
          <w:sz w:val="21"/>
          <w:szCs w:val="21"/>
          <w:u w:val="none"/>
          <w:lang w:val="en-US" w:eastAsia="zh-CN" w:bidi="ar"/>
        </w:rPr>
        <w:t>1.交货地点：浙江省杭州市临安区锦南街道颐康街360号杭州市临安区第一人民医院</w:t>
      </w: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65" w:line="360" w:lineRule="auto"/>
        <w:ind w:left="9"/>
        <w:textAlignment w:val="baseline"/>
        <w:rPr>
          <w:rFonts w:hint="eastAsia" w:ascii="宋体" w:hAnsi="宋体" w:eastAsia="宋体" w:cs="宋体"/>
          <w:i w:val="0"/>
          <w:iCs w:val="0"/>
          <w:snapToGrid w:val="0"/>
          <w:color w:val="000000"/>
          <w:kern w:val="0"/>
          <w:sz w:val="21"/>
          <w:szCs w:val="21"/>
          <w:u w:val="none"/>
          <w:lang w:val="en-US" w:eastAsia="zh-CN" w:bidi="ar"/>
        </w:rPr>
      </w:pPr>
      <w:r>
        <w:rPr>
          <w:rFonts w:hint="eastAsia" w:cs="宋体"/>
          <w:i w:val="0"/>
          <w:iCs w:val="0"/>
          <w:snapToGrid w:val="0"/>
          <w:color w:val="000000"/>
          <w:kern w:val="0"/>
          <w:sz w:val="21"/>
          <w:szCs w:val="21"/>
          <w:u w:val="none"/>
          <w:lang w:val="en-US" w:eastAsia="zh-CN" w:bidi="ar"/>
        </w:rPr>
        <w:t>2</w:t>
      </w:r>
      <w:r>
        <w:rPr>
          <w:rFonts w:hint="eastAsia" w:ascii="宋体" w:hAnsi="宋体" w:eastAsia="宋体" w:cs="宋体"/>
          <w:i w:val="0"/>
          <w:iCs w:val="0"/>
          <w:snapToGrid w:val="0"/>
          <w:color w:val="000000"/>
          <w:kern w:val="0"/>
          <w:sz w:val="21"/>
          <w:szCs w:val="21"/>
          <w:u w:val="none"/>
          <w:lang w:val="en-US" w:eastAsia="zh-CN" w:bidi="ar"/>
        </w:rPr>
        <w:t>.</w:t>
      </w:r>
      <w:r>
        <w:rPr>
          <w:rFonts w:hint="eastAsia" w:cs="宋体"/>
          <w:i w:val="0"/>
          <w:iCs w:val="0"/>
          <w:snapToGrid w:val="0"/>
          <w:color w:val="000000"/>
          <w:kern w:val="0"/>
          <w:sz w:val="21"/>
          <w:szCs w:val="21"/>
          <w:u w:val="none"/>
          <w:lang w:val="en-US" w:eastAsia="zh-CN" w:bidi="ar"/>
        </w:rPr>
        <w:t>采购年限</w:t>
      </w:r>
      <w:r>
        <w:rPr>
          <w:rFonts w:hint="eastAsia" w:ascii="宋体" w:hAnsi="宋体" w:eastAsia="宋体" w:cs="宋体"/>
          <w:i w:val="0"/>
          <w:iCs w:val="0"/>
          <w:snapToGrid w:val="0"/>
          <w:color w:val="000000"/>
          <w:kern w:val="0"/>
          <w:sz w:val="21"/>
          <w:szCs w:val="21"/>
          <w:u w:val="none"/>
          <w:lang w:val="en-US" w:eastAsia="zh-CN" w:bidi="ar"/>
        </w:rPr>
        <w:t>：</w:t>
      </w:r>
      <w:r>
        <w:rPr>
          <w:rFonts w:hint="eastAsia" w:cs="宋体"/>
          <w:i w:val="0"/>
          <w:iCs w:val="0"/>
          <w:snapToGrid w:val="0"/>
          <w:color w:val="000000"/>
          <w:kern w:val="0"/>
          <w:sz w:val="21"/>
          <w:szCs w:val="21"/>
          <w:u w:val="none"/>
          <w:lang w:val="en-US" w:eastAsia="zh-CN" w:bidi="ar"/>
        </w:rPr>
        <w:t>1年，合同服务期限内无产品质量或其它过错，可申请续签</w:t>
      </w:r>
      <w:r>
        <w:rPr>
          <w:rFonts w:hint="eastAsia" w:ascii="宋体" w:hAnsi="宋体" w:eastAsia="宋体" w:cs="宋体"/>
          <w:i w:val="0"/>
          <w:iCs w:val="0"/>
          <w:snapToGrid w:val="0"/>
          <w:color w:val="000000"/>
          <w:kern w:val="0"/>
          <w:sz w:val="21"/>
          <w:szCs w:val="21"/>
          <w:u w:val="none"/>
          <w:lang w:val="en-US" w:eastAsia="zh-CN" w:bidi="ar"/>
        </w:rPr>
        <w:t>。</w:t>
      </w: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65" w:line="360" w:lineRule="auto"/>
        <w:ind w:left="9"/>
        <w:textAlignment w:val="baseline"/>
        <w:rPr>
          <w:rFonts w:hint="eastAsia" w:ascii="宋体" w:hAnsi="宋体" w:eastAsia="宋体" w:cs="宋体"/>
          <w:i w:val="0"/>
          <w:iCs w:val="0"/>
          <w:snapToGrid w:val="0"/>
          <w:color w:val="000000"/>
          <w:kern w:val="0"/>
          <w:sz w:val="21"/>
          <w:szCs w:val="21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snapToGrid w:val="0"/>
          <w:color w:val="000000"/>
          <w:kern w:val="0"/>
          <w:sz w:val="21"/>
          <w:szCs w:val="21"/>
          <w:u w:val="none"/>
          <w:lang w:val="en-US" w:eastAsia="zh-CN" w:bidi="ar"/>
        </w:rPr>
        <w:t>四 、交货和验收：</w:t>
      </w: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65" w:line="360" w:lineRule="auto"/>
        <w:ind w:left="9"/>
        <w:textAlignment w:val="baseline"/>
        <w:rPr>
          <w:rFonts w:hint="eastAsia" w:ascii="宋体" w:hAnsi="宋体" w:eastAsia="宋体" w:cs="宋体"/>
          <w:i w:val="0"/>
          <w:iCs w:val="0"/>
          <w:snapToGrid w:val="0"/>
          <w:color w:val="000000"/>
          <w:kern w:val="0"/>
          <w:sz w:val="21"/>
          <w:szCs w:val="21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snapToGrid w:val="0"/>
          <w:color w:val="000000"/>
          <w:kern w:val="0"/>
          <w:sz w:val="21"/>
          <w:szCs w:val="21"/>
          <w:u w:val="none"/>
          <w:lang w:val="en-US" w:eastAsia="zh-CN" w:bidi="ar"/>
        </w:rPr>
        <w:t>1.乙方应按照本合同规定的时间、地点和方式向甲方交付产品。</w:t>
      </w: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65" w:line="360" w:lineRule="auto"/>
        <w:ind w:left="9"/>
        <w:textAlignment w:val="baseline"/>
        <w:rPr>
          <w:rFonts w:hint="eastAsia" w:ascii="宋体" w:hAnsi="宋体" w:eastAsia="宋体" w:cs="宋体"/>
          <w:i w:val="0"/>
          <w:iCs w:val="0"/>
          <w:snapToGrid w:val="0"/>
          <w:color w:val="000000"/>
          <w:kern w:val="0"/>
          <w:sz w:val="21"/>
          <w:szCs w:val="21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snapToGrid w:val="0"/>
          <w:color w:val="000000"/>
          <w:kern w:val="0"/>
          <w:sz w:val="21"/>
          <w:szCs w:val="21"/>
          <w:u w:val="none"/>
          <w:lang w:val="en-US" w:eastAsia="zh-CN" w:bidi="ar"/>
        </w:rPr>
        <w:t>2.本合同项下的产品，应由乙方直接提供，不得转让他人供应。</w:t>
      </w: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65" w:line="360" w:lineRule="auto"/>
        <w:ind w:left="9"/>
        <w:textAlignment w:val="baseline"/>
        <w:rPr>
          <w:rFonts w:hint="eastAsia" w:ascii="宋体" w:hAnsi="宋体" w:eastAsia="宋体" w:cs="宋体"/>
          <w:i w:val="0"/>
          <w:iCs w:val="0"/>
          <w:snapToGrid w:val="0"/>
          <w:color w:val="000000"/>
          <w:kern w:val="0"/>
          <w:sz w:val="21"/>
          <w:szCs w:val="21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snapToGrid w:val="0"/>
          <w:color w:val="000000"/>
          <w:kern w:val="0"/>
          <w:sz w:val="21"/>
          <w:szCs w:val="21"/>
          <w:u w:val="none"/>
          <w:lang w:val="en-US" w:eastAsia="zh-CN" w:bidi="ar"/>
        </w:rPr>
        <w:t>3.验收标准符合合同要求、行业质量标准和国家质量标准。</w:t>
      </w: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65" w:line="360" w:lineRule="auto"/>
        <w:ind w:left="9"/>
        <w:textAlignment w:val="baseline"/>
        <w:rPr>
          <w:rFonts w:hint="eastAsia" w:ascii="宋体" w:hAnsi="宋体" w:eastAsia="宋体" w:cs="宋体"/>
          <w:i w:val="0"/>
          <w:iCs w:val="0"/>
          <w:snapToGrid w:val="0"/>
          <w:color w:val="000000"/>
          <w:kern w:val="0"/>
          <w:sz w:val="21"/>
          <w:szCs w:val="21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snapToGrid w:val="0"/>
          <w:color w:val="000000"/>
          <w:kern w:val="0"/>
          <w:sz w:val="21"/>
          <w:szCs w:val="21"/>
          <w:u w:val="none"/>
          <w:lang w:val="en-US" w:eastAsia="zh-CN" w:bidi="ar"/>
        </w:rPr>
        <w:t>五、质保期</w:t>
      </w: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65" w:line="360" w:lineRule="auto"/>
        <w:ind w:left="9"/>
        <w:textAlignment w:val="baseline"/>
        <w:rPr>
          <w:rFonts w:hint="eastAsia" w:ascii="宋体" w:hAnsi="宋体" w:eastAsia="宋体" w:cs="宋体"/>
          <w:i w:val="0"/>
          <w:iCs w:val="0"/>
          <w:snapToGrid w:val="0"/>
          <w:color w:val="000000"/>
          <w:kern w:val="0"/>
          <w:sz w:val="21"/>
          <w:szCs w:val="21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snapToGrid w:val="0"/>
          <w:color w:val="000000"/>
          <w:kern w:val="0"/>
          <w:sz w:val="21"/>
          <w:szCs w:val="21"/>
          <w:u w:val="none"/>
          <w:lang w:val="en-US" w:eastAsia="zh-CN" w:bidi="ar"/>
        </w:rPr>
        <w:t>1.质保期：以产品到货之日起计算，产品的剩余保质期不得少于三分之二。</w:t>
      </w: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65" w:line="360" w:lineRule="auto"/>
        <w:ind w:left="9"/>
        <w:textAlignment w:val="baseline"/>
        <w:rPr>
          <w:rFonts w:hint="eastAsia" w:ascii="宋体" w:hAnsi="宋体" w:eastAsia="宋体" w:cs="宋体"/>
          <w:i w:val="0"/>
          <w:iCs w:val="0"/>
          <w:snapToGrid w:val="0"/>
          <w:color w:val="000000"/>
          <w:kern w:val="0"/>
          <w:sz w:val="21"/>
          <w:szCs w:val="21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snapToGrid w:val="0"/>
          <w:color w:val="000000"/>
          <w:kern w:val="0"/>
          <w:sz w:val="21"/>
          <w:szCs w:val="21"/>
          <w:u w:val="none"/>
          <w:lang w:val="en-US" w:eastAsia="zh-CN" w:bidi="ar"/>
        </w:rPr>
        <w:t>六、质量保证及售后服务</w:t>
      </w: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65" w:line="360" w:lineRule="auto"/>
        <w:ind w:left="9"/>
        <w:textAlignment w:val="baseline"/>
        <w:rPr>
          <w:rFonts w:hint="eastAsia" w:ascii="宋体" w:hAnsi="宋体" w:eastAsia="宋体" w:cs="宋体"/>
          <w:i w:val="0"/>
          <w:iCs w:val="0"/>
          <w:snapToGrid w:val="0"/>
          <w:color w:val="000000"/>
          <w:kern w:val="0"/>
          <w:sz w:val="21"/>
          <w:szCs w:val="21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snapToGrid w:val="0"/>
          <w:color w:val="000000"/>
          <w:kern w:val="0"/>
          <w:sz w:val="21"/>
          <w:szCs w:val="21"/>
          <w:u w:val="none"/>
          <w:lang w:val="en-US" w:eastAsia="zh-CN" w:bidi="ar"/>
        </w:rPr>
        <w:t>1.乙方保证本合同中所供应的产品是最符合国家产品安全标准的。</w:t>
      </w: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65" w:line="360" w:lineRule="auto"/>
        <w:ind w:left="9"/>
        <w:textAlignment w:val="baseline"/>
        <w:rPr>
          <w:rFonts w:hint="eastAsia" w:ascii="宋体" w:hAnsi="宋体" w:eastAsia="宋体" w:cs="宋体"/>
          <w:i w:val="0"/>
          <w:iCs w:val="0"/>
          <w:snapToGrid w:val="0"/>
          <w:color w:val="000000"/>
          <w:kern w:val="0"/>
          <w:sz w:val="21"/>
          <w:szCs w:val="21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snapToGrid w:val="0"/>
          <w:color w:val="000000"/>
          <w:kern w:val="0"/>
          <w:sz w:val="21"/>
          <w:szCs w:val="21"/>
          <w:u w:val="none"/>
          <w:lang w:val="en-US" w:eastAsia="zh-CN" w:bidi="ar"/>
        </w:rPr>
        <w:t>2.乙方交付的产品在质保期内因质量问题发生故障，乙方应负责免费更换。</w:t>
      </w: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65" w:line="360" w:lineRule="auto"/>
        <w:ind w:left="9"/>
        <w:textAlignment w:val="baseline"/>
        <w:rPr>
          <w:rFonts w:hint="eastAsia" w:ascii="宋体" w:hAnsi="宋体" w:eastAsia="宋体" w:cs="宋体"/>
          <w:i w:val="0"/>
          <w:iCs w:val="0"/>
          <w:snapToGrid w:val="0"/>
          <w:color w:val="000000"/>
          <w:kern w:val="0"/>
          <w:sz w:val="21"/>
          <w:szCs w:val="21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snapToGrid w:val="0"/>
          <w:color w:val="000000"/>
          <w:kern w:val="0"/>
          <w:sz w:val="21"/>
          <w:szCs w:val="21"/>
          <w:u w:val="none"/>
          <w:lang w:val="en-US" w:eastAsia="zh-CN" w:bidi="ar"/>
        </w:rPr>
        <w:t>3.在质保期内，乙方应对产品出现的质量及安全问题负责处理解决并承担一切费用。</w:t>
      </w: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65" w:line="360" w:lineRule="auto"/>
        <w:ind w:left="9"/>
        <w:textAlignment w:val="baseline"/>
        <w:rPr>
          <w:rFonts w:hint="default" w:ascii="宋体" w:hAnsi="宋体" w:eastAsia="宋体" w:cs="宋体"/>
          <w:i w:val="0"/>
          <w:iCs w:val="0"/>
          <w:snapToGrid w:val="0"/>
          <w:color w:val="000000"/>
          <w:kern w:val="0"/>
          <w:sz w:val="21"/>
          <w:szCs w:val="21"/>
          <w:u w:val="none"/>
          <w:lang w:val="en-US" w:eastAsia="zh-CN" w:bidi="ar"/>
        </w:rPr>
      </w:pPr>
      <w:r>
        <w:rPr>
          <w:rFonts w:hint="eastAsia" w:cs="宋体"/>
          <w:i w:val="0"/>
          <w:iCs w:val="0"/>
          <w:snapToGrid w:val="0"/>
          <w:color w:val="000000"/>
          <w:kern w:val="0"/>
          <w:sz w:val="21"/>
          <w:szCs w:val="21"/>
          <w:u w:val="none"/>
          <w:lang w:val="en-US" w:eastAsia="zh-CN" w:bidi="ar"/>
        </w:rPr>
        <w:t>4.在医院采购期限，双方都需要在医院采购供应链系统中完成采购过程。</w:t>
      </w:r>
    </w:p>
    <w:sectPr>
      <w:pgSz w:w="11906" w:h="16838"/>
      <w:pgMar w:top="1440" w:right="1134" w:bottom="1440" w:left="1134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668FB36"/>
    <w:multiLevelType w:val="singleLevel"/>
    <w:tmpl w:val="0668FB36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7244DFE"/>
    <w:rsid w:val="1D02633D"/>
    <w:rsid w:val="335134A1"/>
    <w:rsid w:val="386E5C29"/>
    <w:rsid w:val="76A54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  <w:style w:type="character" w:customStyle="1" w:styleId="5">
    <w:name w:val="font01"/>
    <w:basedOn w:val="4"/>
    <w:qFormat/>
    <w:uiPriority w:val="0"/>
    <w:rPr>
      <w:rFonts w:hint="eastAsia" w:ascii="宋体" w:hAnsi="宋体" w:eastAsia="宋体" w:cs="宋体"/>
      <w:color w:val="000000"/>
      <w:sz w:val="23"/>
      <w:szCs w:val="23"/>
      <w:u w:val="none"/>
    </w:rPr>
  </w:style>
  <w:style w:type="character" w:customStyle="1" w:styleId="6">
    <w:name w:val="font51"/>
    <w:basedOn w:val="4"/>
    <w:qFormat/>
    <w:uiPriority w:val="0"/>
    <w:rPr>
      <w:rFonts w:hint="eastAsia" w:ascii="宋体" w:hAnsi="宋体" w:eastAsia="宋体" w:cs="宋体"/>
      <w:color w:val="505070"/>
      <w:sz w:val="23"/>
      <w:szCs w:val="23"/>
      <w:u w:val="none"/>
    </w:rPr>
  </w:style>
  <w:style w:type="character" w:customStyle="1" w:styleId="7">
    <w:name w:val="font41"/>
    <w:basedOn w:val="4"/>
    <w:qFormat/>
    <w:uiPriority w:val="0"/>
    <w:rPr>
      <w:rFonts w:hint="eastAsia" w:ascii="宋体" w:hAnsi="宋体" w:eastAsia="宋体" w:cs="宋体"/>
      <w:color w:val="303040"/>
      <w:sz w:val="23"/>
      <w:szCs w:val="23"/>
      <w:u w:val="none"/>
    </w:rPr>
  </w:style>
  <w:style w:type="character" w:customStyle="1" w:styleId="8">
    <w:name w:val="font61"/>
    <w:basedOn w:val="4"/>
    <w:qFormat/>
    <w:uiPriority w:val="0"/>
    <w:rPr>
      <w:rFonts w:hint="eastAsia" w:ascii="宋体" w:hAnsi="宋体" w:eastAsia="宋体" w:cs="宋体"/>
      <w:color w:val="102030"/>
      <w:sz w:val="23"/>
      <w:szCs w:val="23"/>
      <w:u w:val="none"/>
    </w:rPr>
  </w:style>
  <w:style w:type="character" w:customStyle="1" w:styleId="9">
    <w:name w:val="font31"/>
    <w:basedOn w:val="4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0">
    <w:name w:val="font71"/>
    <w:basedOn w:val="4"/>
    <w:qFormat/>
    <w:uiPriority w:val="0"/>
    <w:rPr>
      <w:rFonts w:hint="eastAsia" w:ascii="宋体" w:hAnsi="宋体" w:eastAsia="宋体" w:cs="宋体"/>
      <w:color w:val="40405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14</TotalTime>
  <ScaleCrop>false</ScaleCrop>
  <LinksUpToDate>false</LinksUpToDate>
  <CharactersWithSpaces>0</CharactersWithSpaces>
  <Application>WPS Office_11.8.2.11019_F1E327BC-269C-435d-A152-05C5408002CA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2026-10-06T02:00:00Z</dcterms:created>
  <dc:creator>Administrator</dc:creator>
  <cp:lastModifiedBy>顾丽莎</cp:lastModifiedBy>
  <dcterms:modified xsi:type="dcterms:W3CDTF">2026-10-06T02:37:40Z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2052-11.8.2.11019</vt:lpwstr>
  </property>
  <property fmtid="{D5CDD505-2E9C-101B-9397-08002B2CF9AE}" pid="3" name="ICV">
    <vt:lpwstr>C96E23AA811F4C53A96D0ADBAB256C1F</vt:lpwstr>
  </property>
</Properties>
</file>