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360"/>
        <w:jc w:val="center"/>
        <w:rPr>
          <w:sz w:val="44"/>
          <w:szCs w:val="44"/>
        </w:rPr>
      </w:pPr>
      <w:r>
        <w:rPr>
          <w:rFonts w:ascii="Times New Roman" w:hAnsi="Times New Roman" w:eastAsia="黑体"/>
          <w:b/>
          <w:color w:val="000000"/>
          <w:sz w:val="44"/>
          <w:szCs w:val="44"/>
        </w:rPr>
        <w:t>《我和医生的故事》专题短视频服务采购需求</w:t>
      </w:r>
    </w:p>
    <w:p>
      <w:pPr>
        <w:pStyle w:val="4"/>
        <w:keepNext/>
        <w:spacing w:before="220" w:after="100" w:line="360" w:lineRule="auto"/>
      </w:pPr>
      <w:r>
        <w:rPr>
          <w:rFonts w:ascii="Times New Roman" w:hAnsi="Times New Roman" w:eastAsia="黑体"/>
          <w:b/>
          <w:color w:val="000000"/>
          <w:sz w:val="28"/>
        </w:rPr>
        <w:t>一、项目基本情况</w:t>
      </w:r>
    </w:p>
    <w:p>
      <w:pPr>
        <w:spacing w:before="0" w:after="0" w:line="360" w:lineRule="auto"/>
        <w:ind w:firstLineChars="20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（</w:t>
      </w:r>
      <w:r>
        <w:rPr>
          <w:rFonts w:hint="eastAsia"/>
          <w:b/>
          <w:color w:val="000000"/>
          <w:sz w:val="24"/>
          <w:lang w:val="en-US" w:eastAsia="zh-CN"/>
        </w:rPr>
        <w:t>一</w:t>
      </w:r>
      <w:r>
        <w:rPr>
          <w:rFonts w:ascii="Times New Roman" w:hAnsi="Times New Roman" w:eastAsia="宋体"/>
          <w:b/>
          <w:color w:val="000000"/>
          <w:sz w:val="24"/>
        </w:rPr>
        <w:t>）项目概况：</w:t>
      </w:r>
      <w:r>
        <w:rPr>
          <w:rFonts w:ascii="Times New Roman" w:hAnsi="Times New Roman" w:eastAsia="宋体"/>
          <w:b w:val="0"/>
          <w:color w:val="000000"/>
          <w:sz w:val="24"/>
        </w:rPr>
        <w:t>医院日常收到大量患者感谢信与锦旗，沉淀了一批真实、有温度的医患故事。为弘扬医患互信正能量、促进医患和谐，拟系统挖掘、拍摄并传播《我和医生的故事》系列短视频，把感谢信、锦旗等分散素材转化为可持续的品牌内容资产，助力医院口碑与就医引流。</w:t>
      </w:r>
    </w:p>
    <w:p>
      <w:pPr>
        <w:spacing w:before="0" w:after="0" w:line="360" w:lineRule="auto"/>
        <w:ind w:firstLineChars="20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（</w:t>
      </w:r>
      <w:r>
        <w:rPr>
          <w:rFonts w:hint="eastAsia"/>
          <w:b/>
          <w:color w:val="000000"/>
          <w:sz w:val="24"/>
          <w:lang w:val="en-US" w:eastAsia="zh-CN"/>
        </w:rPr>
        <w:t>二</w:t>
      </w:r>
      <w:r>
        <w:rPr>
          <w:rFonts w:ascii="Times New Roman" w:hAnsi="Times New Roman" w:eastAsia="宋体"/>
          <w:b/>
          <w:color w:val="000000"/>
          <w:sz w:val="24"/>
        </w:rPr>
        <w:t>）采购内容：</w:t>
      </w:r>
      <w:r>
        <w:rPr>
          <w:rFonts w:ascii="Times New Roman" w:hAnsi="Times New Roman" w:eastAsia="宋体"/>
          <w:b w:val="0"/>
          <w:color w:val="000000"/>
          <w:sz w:val="24"/>
        </w:rPr>
        <w:t>专题短视频摄制服务：由第三方专业摄制团队负责</w:t>
      </w:r>
      <w:r>
        <w:rPr>
          <w:rFonts w:hint="eastAsia"/>
          <w:b w:val="0"/>
          <w:color w:val="000000"/>
          <w:sz w:val="24"/>
          <w:lang w:val="en-US" w:eastAsia="zh-CN"/>
        </w:rPr>
        <w:t>文案、</w:t>
      </w:r>
      <w:r>
        <w:rPr>
          <w:rFonts w:ascii="Times New Roman" w:hAnsi="Times New Roman" w:eastAsia="宋体"/>
          <w:b w:val="0"/>
          <w:color w:val="000000"/>
          <w:sz w:val="24"/>
        </w:rPr>
        <w:t>现场拍摄、灯光、收音、后期剪辑等制作工作；医院负责选题、编导统筹、</w:t>
      </w:r>
      <w:r>
        <w:rPr>
          <w:rFonts w:hint="eastAsia"/>
          <w:b w:val="0"/>
          <w:color w:val="000000"/>
          <w:sz w:val="24"/>
          <w:lang w:val="en-US" w:eastAsia="zh-CN"/>
        </w:rPr>
        <w:t>内容</w:t>
      </w:r>
      <w:r>
        <w:rPr>
          <w:rFonts w:ascii="Times New Roman" w:hAnsi="Times New Roman" w:eastAsia="宋体"/>
          <w:b w:val="0"/>
          <w:color w:val="000000"/>
          <w:sz w:val="24"/>
        </w:rPr>
        <w:t>审核与发布。</w:t>
      </w:r>
    </w:p>
    <w:p>
      <w:pPr>
        <w:spacing w:before="0" w:after="0" w:line="360" w:lineRule="auto"/>
        <w:ind w:firstLineChars="20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（</w:t>
      </w:r>
      <w:r>
        <w:rPr>
          <w:rFonts w:hint="eastAsia"/>
          <w:b/>
          <w:color w:val="000000"/>
          <w:sz w:val="24"/>
          <w:lang w:val="en-US" w:eastAsia="zh-CN"/>
        </w:rPr>
        <w:t>三</w:t>
      </w:r>
      <w:r>
        <w:rPr>
          <w:rFonts w:ascii="Times New Roman" w:hAnsi="Times New Roman" w:eastAsia="宋体"/>
          <w:b/>
          <w:color w:val="000000"/>
          <w:sz w:val="24"/>
        </w:rPr>
        <w:t>）采购数量：</w:t>
      </w:r>
      <w:r>
        <w:rPr>
          <w:rFonts w:ascii="Times New Roman" w:hAnsi="Times New Roman" w:eastAsia="宋体"/>
          <w:b w:val="0"/>
          <w:color w:val="000000"/>
          <w:sz w:val="24"/>
        </w:rPr>
        <w:t>12期（每月1期，年度12期）。</w:t>
      </w:r>
    </w:p>
    <w:p>
      <w:pPr>
        <w:spacing w:before="0" w:after="0" w:line="360" w:lineRule="auto"/>
        <w:ind w:firstLineChars="20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（六）单期时长：</w:t>
      </w:r>
      <w:r>
        <w:rPr>
          <w:rFonts w:ascii="Times New Roman" w:hAnsi="Times New Roman" w:eastAsia="宋体"/>
          <w:b w:val="0"/>
          <w:color w:val="000000"/>
          <w:sz w:val="24"/>
        </w:rPr>
        <w:t>2-3分钟/期。</w:t>
      </w:r>
    </w:p>
    <w:p>
      <w:pPr>
        <w:spacing w:before="0" w:after="0" w:line="360" w:lineRule="auto"/>
        <w:ind w:firstLineChars="20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（七）拍摄形式：</w:t>
      </w:r>
      <w:r>
        <w:rPr>
          <w:rFonts w:ascii="Times New Roman" w:hAnsi="Times New Roman" w:eastAsia="宋体"/>
          <w:b w:val="0"/>
          <w:color w:val="000000"/>
          <w:sz w:val="24"/>
        </w:rPr>
        <w:t>以口述采访＋跟拍纪实为主体，可结合情景再现与脱敏资料辅助叙事。</w:t>
      </w:r>
    </w:p>
    <w:p>
      <w:pPr>
        <w:spacing w:before="0" w:after="0" w:line="360" w:lineRule="auto"/>
        <w:ind w:firstLineChars="20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（八）叙事结构：</w:t>
      </w:r>
      <w:r>
        <w:rPr>
          <w:rFonts w:ascii="Times New Roman" w:hAnsi="Times New Roman" w:eastAsia="宋体"/>
          <w:b w:val="0"/>
          <w:color w:val="000000"/>
          <w:sz w:val="24"/>
        </w:rPr>
        <w:t>（锦旗或感谢信特写）→ 患者讲述就诊经历 → 医患互动 → 感谢时刻与就医提示。</w:t>
      </w:r>
    </w:p>
    <w:p>
      <w:pPr>
        <w:spacing w:before="0" w:after="0" w:line="360" w:lineRule="auto"/>
        <w:ind w:firstLineChars="20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（九）服务期限：</w:t>
      </w:r>
      <w:r>
        <w:rPr>
          <w:rFonts w:ascii="Times New Roman" w:hAnsi="Times New Roman" w:eastAsia="宋体"/>
          <w:b w:val="0"/>
          <w:color w:val="000000"/>
          <w:sz w:val="24"/>
        </w:rPr>
        <w:t>1年。</w:t>
      </w:r>
    </w:p>
    <w:p>
      <w:pPr>
        <w:pStyle w:val="4"/>
        <w:keepNext/>
        <w:spacing w:before="220" w:after="100" w:line="360" w:lineRule="auto"/>
      </w:pPr>
      <w:r>
        <w:rPr>
          <w:rFonts w:ascii="Times New Roman" w:hAnsi="Times New Roman" w:eastAsia="黑体"/>
          <w:b/>
          <w:color w:val="000000"/>
          <w:sz w:val="28"/>
        </w:rPr>
        <w:t>二、供应商资格要求</w:t>
      </w:r>
    </w:p>
    <w:p>
      <w:pPr>
        <w:spacing w:before="0" w:after="0" w:line="360" w:lineRule="auto"/>
        <w:ind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①具有独立承担民事责任能力的法人或其他组织；②具备履行合同所必需的专业团队（编导、摄像、灯光、收音、剪辑等岗位）及专业摄制设备；③具有类似</w:t>
      </w:r>
      <w:r>
        <w:rPr>
          <w:rFonts w:hint="eastAsia"/>
          <w:b w:val="0"/>
          <w:color w:val="000000"/>
          <w:sz w:val="24"/>
          <w:lang w:val="en-US" w:eastAsia="zh-CN"/>
        </w:rPr>
        <w:t>医疗行业</w:t>
      </w:r>
      <w:r>
        <w:rPr>
          <w:rFonts w:ascii="Times New Roman" w:hAnsi="Times New Roman" w:eastAsia="宋体"/>
          <w:b w:val="0"/>
          <w:color w:val="000000"/>
          <w:sz w:val="24"/>
        </w:rPr>
        <w:t>宣传片、短视频摄制项目业绩</w:t>
      </w:r>
      <w:r>
        <w:rPr>
          <w:rFonts w:ascii="Times New Roman" w:hAnsi="Times New Roman" w:eastAsia="宋体"/>
          <w:b/>
          <w:bCs/>
          <w:color w:val="000000"/>
          <w:sz w:val="24"/>
        </w:rPr>
        <w:t>（需提供合同或作品案例）</w:t>
      </w:r>
      <w:r>
        <w:rPr>
          <w:rFonts w:ascii="Times New Roman" w:hAnsi="Times New Roman" w:eastAsia="宋体"/>
          <w:b w:val="0"/>
          <w:color w:val="000000"/>
          <w:sz w:val="24"/>
        </w:rPr>
        <w:t>；④能够遵守医疗机构患者隐私保护与内容审核相关要求，同意签署保密及合规承诺；⑤参加本次采购活动前三年内无重大违法记录，未被列入失信被执行人、重大税收违法案件当事人、政府采购严重违法失信行为记录名单；⑥法律、行政法规规定的其他条件。</w:t>
      </w:r>
    </w:p>
    <w:p>
      <w:pPr>
        <w:pStyle w:val="4"/>
        <w:keepNext/>
        <w:spacing w:before="220" w:after="100" w:line="360" w:lineRule="auto"/>
      </w:pPr>
      <w:r>
        <w:rPr>
          <w:rFonts w:ascii="Times New Roman" w:hAnsi="Times New Roman" w:eastAsia="黑体"/>
          <w:b/>
          <w:color w:val="000000"/>
          <w:sz w:val="28"/>
        </w:rPr>
        <w:t>三、交付成果与验收标准</w:t>
      </w:r>
    </w:p>
    <w:p>
      <w:pPr>
        <w:spacing w:before="0" w:after="0" w:line="360" w:lineRule="auto"/>
        <w:ind w:firstLineChars="20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（一）交付成果：</w:t>
      </w:r>
      <w:r>
        <w:rPr>
          <w:rFonts w:ascii="Times New Roman" w:hAnsi="Times New Roman" w:eastAsia="宋体"/>
          <w:b w:val="0"/>
          <w:color w:val="000000"/>
          <w:sz w:val="24"/>
        </w:rPr>
        <w:t>每期成品短视频、拍摄原始素材、必要的字幕及包装文件。</w:t>
      </w:r>
      <w:bookmarkStart w:id="0" w:name="_GoBack"/>
      <w:bookmarkEnd w:id="0"/>
    </w:p>
    <w:p>
      <w:pPr>
        <w:spacing w:before="0" w:after="0" w:line="360" w:lineRule="auto"/>
        <w:ind w:firstLineChars="20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（二）验收标准：</w:t>
      </w:r>
      <w:r>
        <w:rPr>
          <w:rFonts w:ascii="Times New Roman" w:hAnsi="Times New Roman" w:eastAsia="宋体"/>
          <w:b w:val="0"/>
          <w:color w:val="000000"/>
          <w:sz w:val="24"/>
        </w:rPr>
        <w:t>①视频内容通过医院三级审核（宣传办→纪检监察室→分管领导）；②画质、收音、剪辑质量满足播出要求；③按排期按时交付；④符合患者隐私保护与内容真实性要求。</w:t>
      </w:r>
    </w:p>
    <w:p>
      <w:pPr>
        <w:pStyle w:val="4"/>
        <w:keepNext/>
        <w:spacing w:before="220" w:after="100" w:line="360" w:lineRule="auto"/>
      </w:pPr>
      <w:r>
        <w:rPr>
          <w:rFonts w:ascii="Times New Roman" w:hAnsi="Times New Roman" w:eastAsia="黑体"/>
          <w:b/>
          <w:color w:val="000000"/>
          <w:sz w:val="28"/>
        </w:rPr>
        <w:t>四、报价及响应要求</w:t>
      </w:r>
    </w:p>
    <w:p>
      <w:pPr>
        <w:spacing w:before="0" w:after="0" w:line="360" w:lineRule="auto"/>
        <w:ind w:firstLineChars="20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供应商按12期年度合作总价报价（含</w:t>
      </w:r>
      <w:r>
        <w:rPr>
          <w:rFonts w:hint="eastAsia"/>
          <w:b w:val="0"/>
          <w:color w:val="000000"/>
          <w:sz w:val="24"/>
          <w:lang w:val="en-US" w:eastAsia="zh-CN"/>
        </w:rPr>
        <w:t>文案、</w:t>
      </w:r>
      <w:r>
        <w:rPr>
          <w:rFonts w:ascii="Times New Roman" w:hAnsi="Times New Roman" w:eastAsia="宋体"/>
          <w:b w:val="0"/>
          <w:color w:val="000000"/>
          <w:sz w:val="24"/>
        </w:rPr>
        <w:t>拍摄、灯光、收音、后期剪辑等全部费用），并提交</w:t>
      </w:r>
      <w:r>
        <w:rPr>
          <w:rFonts w:hint="eastAsia"/>
          <w:b w:val="0"/>
          <w:color w:val="000000"/>
          <w:sz w:val="24"/>
          <w:lang w:val="en-US" w:eastAsia="zh-CN"/>
        </w:rPr>
        <w:t>拍摄样片、</w:t>
      </w:r>
      <w:r>
        <w:rPr>
          <w:rFonts w:ascii="Times New Roman" w:hAnsi="Times New Roman" w:eastAsia="宋体"/>
          <w:b w:val="0"/>
          <w:color w:val="000000"/>
          <w:sz w:val="24"/>
        </w:rPr>
        <w:t>摄制方案、团队配置及排期计划。</w:t>
      </w:r>
    </w:p>
    <w:p>
      <w:pPr>
        <w:pStyle w:val="4"/>
        <w:keepNext/>
        <w:spacing w:before="220" w:after="100" w:line="360" w:lineRule="auto"/>
      </w:pPr>
      <w:r>
        <w:rPr>
          <w:rFonts w:hint="eastAsia" w:ascii="Times New Roman" w:hAnsi="Times New Roman" w:eastAsia="黑体"/>
          <w:b/>
          <w:color w:val="000000"/>
          <w:sz w:val="28"/>
          <w:lang w:val="en-US" w:eastAsia="zh-CN"/>
        </w:rPr>
        <w:t>五</w:t>
      </w:r>
      <w:r>
        <w:rPr>
          <w:rFonts w:ascii="Times New Roman" w:hAnsi="Times New Roman" w:eastAsia="黑体"/>
          <w:b/>
          <w:color w:val="000000"/>
          <w:sz w:val="28"/>
        </w:rPr>
        <w:t>、实施进度安排</w:t>
      </w:r>
    </w:p>
    <w:p>
      <w:pPr>
        <w:spacing w:before="0" w:after="0" w:line="360" w:lineRule="auto"/>
        <w:ind w:firstLineChars="20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（</w:t>
      </w:r>
      <w:r>
        <w:rPr>
          <w:rFonts w:hint="eastAsia"/>
          <w:b/>
          <w:color w:val="000000"/>
          <w:sz w:val="24"/>
          <w:lang w:val="en-US" w:eastAsia="zh-CN"/>
        </w:rPr>
        <w:t>一</w:t>
      </w:r>
      <w:r>
        <w:rPr>
          <w:rFonts w:ascii="Times New Roman" w:hAnsi="Times New Roman" w:eastAsia="宋体"/>
          <w:b/>
          <w:color w:val="000000"/>
          <w:sz w:val="24"/>
        </w:rPr>
        <w:t>）2026年11月：</w:t>
      </w:r>
      <w:r>
        <w:rPr>
          <w:rFonts w:ascii="Times New Roman" w:hAnsi="Times New Roman" w:eastAsia="宋体"/>
          <w:b w:val="0"/>
          <w:color w:val="000000"/>
          <w:sz w:val="24"/>
        </w:rPr>
        <w:t>栏目上线运行，每月1期。</w:t>
      </w:r>
    </w:p>
    <w:p>
      <w:pPr>
        <w:spacing w:before="0" w:after="0" w:line="360" w:lineRule="auto"/>
        <w:ind w:firstLineChars="20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（</w:t>
      </w:r>
      <w:r>
        <w:rPr>
          <w:rFonts w:hint="eastAsia"/>
          <w:b/>
          <w:color w:val="000000"/>
          <w:sz w:val="24"/>
          <w:lang w:val="en-US" w:eastAsia="zh-CN"/>
        </w:rPr>
        <w:t>二</w:t>
      </w:r>
      <w:r>
        <w:rPr>
          <w:rFonts w:ascii="Times New Roman" w:hAnsi="Times New Roman" w:eastAsia="宋体"/>
          <w:b/>
          <w:color w:val="000000"/>
          <w:sz w:val="24"/>
        </w:rPr>
        <w:t>）2026年11月—2027年10月：</w:t>
      </w:r>
      <w:r>
        <w:rPr>
          <w:rFonts w:ascii="Times New Roman" w:hAnsi="Times New Roman" w:eastAsia="宋体"/>
          <w:b w:val="0"/>
          <w:color w:val="000000"/>
          <w:sz w:val="24"/>
        </w:rPr>
        <w:t>按“每月1期”节奏持续制作发布；建立季度评估机制（汇总播放量、完播率、互动、涨粉、就医引流报分管院领导）；连续两期未达预期时，调整选题方向或运营策略。</w:t>
      </w:r>
    </w:p>
    <w:p>
      <w:pPr>
        <w:spacing w:before="480" w:after="0"/>
        <w:jc w:val="right"/>
      </w:pPr>
      <w:r>
        <w:rPr>
          <w:rFonts w:ascii="Times New Roman" w:hAnsi="Times New Roman" w:eastAsia="宋体"/>
          <w:b w:val="0"/>
          <w:color w:val="000000"/>
          <w:sz w:val="24"/>
        </w:rPr>
        <w:t>杭州市临安区第一人民医院</w:t>
      </w:r>
    </w:p>
    <w:p>
      <w:pPr>
        <w:spacing w:before="120" w:after="0"/>
        <w:jc w:val="right"/>
      </w:pPr>
    </w:p>
    <w:sectPr>
      <w:footerReference r:id="rId5" w:type="default"/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4"/>
      <w:jc w:val="center"/>
    </w:pPr>
    <w:r>
      <w:rPr>
        <w:rFonts w:ascii="Times New Roman" w:hAnsi="Times New Roman" w:eastAsia="宋体"/>
        <w:b w:val="0"/>
        <w:color w:val="000000"/>
        <w:sz w:val="21"/>
      </w:rPr>
      <w:fldChar w:fldCharType="begin"/>
    </w:r>
    <w:r>
      <w:rPr>
        <w:rFonts w:ascii="Times New Roman" w:hAnsi="Times New Roman" w:eastAsia="宋体"/>
        <w:b w:val="0"/>
        <w:color w:val="000000"/>
        <w:sz w:val="21"/>
      </w:rPr>
      <w:instrText xml:space="preserve">PAGE</w:instrText>
    </w:r>
    <w:r>
      <w:rPr>
        <w:rFonts w:ascii="Times New Roman" w:hAnsi="Times New Roman" w:eastAsia="宋体"/>
        <w:b w:val="0"/>
        <w:color w:val="000000"/>
        <w:sz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BAF7B53"/>
    <w:rsid w:val="624A6589"/>
    <w:rsid w:val="72440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753</Words>
  <Characters>765</Characters>
  <Lines>0</Lines>
  <Paragraphs>0</Paragraphs>
  <TotalTime>11</TotalTime>
  <ScaleCrop>false</ScaleCrop>
  <LinksUpToDate>false</LinksUpToDate>
  <CharactersWithSpaces>770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顾丽莎</cp:lastModifiedBy>
  <dcterms:modified xsi:type="dcterms:W3CDTF">2026-10-09T01:49:06Z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eyJoZGlkIjoiODg5NzM2YTM2MTUwOTU2YzlmYTVkMjcyMjQzYWI3ZmUiLCJ1c2VySWQiOiIzNDIxNzQ0OTQifQ==</vt:lpwstr>
  </property>
  <property fmtid="{D5CDD505-2E9C-101B-9397-08002B2CF9AE}" pid="3" name="KSOProductBuildVer">
    <vt:lpwstr>2052-11.8.2.11019</vt:lpwstr>
  </property>
  <property fmtid="{D5CDD505-2E9C-101B-9397-08002B2CF9AE}" pid="4" name="ICV">
    <vt:lpwstr>970F3F9CB77F455D9EB63169731AF071_12</vt:lpwstr>
  </property>
</Properties>
</file>